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18C8" w:rsidRDefault="008B18C8" w:rsidP="008B18C8">
      <w:pPr>
        <w:spacing w:line="240" w:lineRule="auto"/>
        <w:jc w:val="center"/>
        <w:rPr>
          <w:rFonts w:ascii="Tahoma" w:hAnsi="Tahoma" w:cs="Tahoma"/>
          <w:b/>
          <w:sz w:val="28"/>
          <w:szCs w:val="28"/>
        </w:rPr>
      </w:pPr>
      <w:r>
        <w:rPr>
          <w:rFonts w:ascii="Tahoma" w:hAnsi="Tahoma" w:cs="Tahoma"/>
          <w:b/>
          <w:sz w:val="28"/>
          <w:szCs w:val="28"/>
        </w:rPr>
        <w:t>RESPON BAWANG MERAH (</w:t>
      </w:r>
      <w:r>
        <w:rPr>
          <w:rFonts w:ascii="Tahoma" w:hAnsi="Tahoma" w:cs="Tahoma"/>
          <w:b/>
          <w:i/>
          <w:sz w:val="28"/>
          <w:szCs w:val="28"/>
        </w:rPr>
        <w:t xml:space="preserve">Allium ascalonicum </w:t>
      </w:r>
      <w:r>
        <w:rPr>
          <w:rFonts w:ascii="Tahoma" w:hAnsi="Tahoma" w:cs="Tahoma"/>
          <w:b/>
          <w:sz w:val="28"/>
          <w:szCs w:val="28"/>
        </w:rPr>
        <w:t>L.) TERHADAP JENIS DAN DOSIS PUPUK ORGANIK DI LAHAN KERING RIAU</w:t>
      </w:r>
    </w:p>
    <w:p w:rsidR="008B18C8" w:rsidRDefault="008B18C8" w:rsidP="008B18C8">
      <w:pPr>
        <w:spacing w:line="240" w:lineRule="auto"/>
        <w:jc w:val="center"/>
        <w:rPr>
          <w:rFonts w:ascii="Times New Roman" w:hAnsi="Times New Roman"/>
          <w:sz w:val="24"/>
          <w:szCs w:val="24"/>
        </w:rPr>
      </w:pPr>
    </w:p>
    <w:p w:rsidR="008B18C8" w:rsidRDefault="008B18C8" w:rsidP="008B18C8">
      <w:pPr>
        <w:spacing w:line="240" w:lineRule="auto"/>
        <w:jc w:val="center"/>
        <w:rPr>
          <w:rFonts w:ascii="Tahoma" w:hAnsi="Tahoma" w:cs="Tahoma"/>
          <w:b/>
          <w:sz w:val="24"/>
          <w:szCs w:val="24"/>
          <w:vertAlign w:val="superscript"/>
        </w:rPr>
      </w:pPr>
      <w:r>
        <w:rPr>
          <w:rFonts w:ascii="Tahoma" w:hAnsi="Tahoma" w:cs="Tahoma"/>
          <w:b/>
          <w:sz w:val="24"/>
          <w:szCs w:val="24"/>
        </w:rPr>
        <w:t xml:space="preserve">Ade Yulfida </w:t>
      </w:r>
      <w:r>
        <w:rPr>
          <w:rFonts w:ascii="Tahoma" w:hAnsi="Tahoma" w:cs="Tahoma"/>
          <w:b/>
          <w:sz w:val="24"/>
          <w:szCs w:val="24"/>
          <w:vertAlign w:val="superscript"/>
        </w:rPr>
        <w:t>1)</w:t>
      </w:r>
      <w:r>
        <w:rPr>
          <w:rFonts w:ascii="Tahoma" w:hAnsi="Tahoma" w:cs="Tahoma"/>
          <w:b/>
          <w:sz w:val="24"/>
          <w:szCs w:val="24"/>
          <w:lang w:val="id-ID"/>
        </w:rPr>
        <w:t xml:space="preserve"> dan Marsid Jahari </w:t>
      </w:r>
      <w:r>
        <w:rPr>
          <w:rFonts w:ascii="Tahoma" w:hAnsi="Tahoma" w:cs="Tahoma"/>
          <w:b/>
          <w:sz w:val="24"/>
          <w:szCs w:val="24"/>
          <w:vertAlign w:val="superscript"/>
        </w:rPr>
        <w:t>2</w:t>
      </w:r>
      <w:r>
        <w:rPr>
          <w:rFonts w:ascii="Tahoma" w:hAnsi="Tahoma" w:cs="Tahoma"/>
          <w:b/>
          <w:sz w:val="24"/>
          <w:szCs w:val="24"/>
          <w:vertAlign w:val="superscript"/>
          <w:lang w:val="id-ID"/>
        </w:rPr>
        <w:t>)</w:t>
      </w:r>
    </w:p>
    <w:p w:rsidR="008B18C8" w:rsidRDefault="008B18C8" w:rsidP="008B18C8">
      <w:pPr>
        <w:spacing w:line="240" w:lineRule="auto"/>
        <w:jc w:val="center"/>
        <w:rPr>
          <w:rFonts w:ascii="Tahoma" w:hAnsi="Tahoma" w:cs="Tahoma"/>
          <w:b/>
          <w:sz w:val="16"/>
          <w:szCs w:val="16"/>
        </w:rPr>
      </w:pPr>
    </w:p>
    <w:p w:rsidR="008B18C8" w:rsidRDefault="008B18C8" w:rsidP="008B18C8">
      <w:pPr>
        <w:spacing w:line="240" w:lineRule="auto"/>
        <w:jc w:val="center"/>
        <w:rPr>
          <w:rFonts w:ascii="Tahoma" w:hAnsi="Tahoma" w:cs="Tahoma"/>
          <w:sz w:val="20"/>
          <w:szCs w:val="20"/>
        </w:rPr>
      </w:pPr>
      <w:r>
        <w:rPr>
          <w:rFonts w:ascii="Tahoma" w:hAnsi="Tahoma" w:cs="Tahoma"/>
          <w:sz w:val="20"/>
          <w:szCs w:val="20"/>
          <w:vertAlign w:val="superscript"/>
        </w:rPr>
        <w:t xml:space="preserve">1) </w:t>
      </w:r>
      <w:r>
        <w:rPr>
          <w:rFonts w:ascii="Tahoma" w:hAnsi="Tahoma" w:cs="Tahoma"/>
          <w:sz w:val="20"/>
          <w:szCs w:val="20"/>
        </w:rPr>
        <w:t>Penyuluh pada Balai Pengkajian Teknologi Pertanian (BPTP) Riau</w:t>
      </w:r>
    </w:p>
    <w:p w:rsidR="008B18C8" w:rsidRDefault="008B18C8" w:rsidP="008B18C8">
      <w:pPr>
        <w:spacing w:line="240" w:lineRule="auto"/>
        <w:jc w:val="center"/>
        <w:rPr>
          <w:rFonts w:ascii="Tahoma" w:hAnsi="Tahoma" w:cs="Tahoma"/>
          <w:sz w:val="20"/>
          <w:szCs w:val="20"/>
        </w:rPr>
      </w:pPr>
      <w:r>
        <w:rPr>
          <w:rFonts w:ascii="Tahoma" w:hAnsi="Tahoma" w:cs="Tahoma"/>
          <w:sz w:val="20"/>
          <w:szCs w:val="20"/>
          <w:vertAlign w:val="superscript"/>
        </w:rPr>
        <w:t xml:space="preserve">2) </w:t>
      </w:r>
      <w:r>
        <w:rPr>
          <w:rFonts w:ascii="Tahoma" w:hAnsi="Tahoma" w:cs="Tahoma"/>
          <w:sz w:val="20"/>
          <w:szCs w:val="20"/>
        </w:rPr>
        <w:t>Peneliti pada Balai Pengkajian Teknologi Pertanian (BPTP) Riau</w:t>
      </w:r>
    </w:p>
    <w:p w:rsidR="008B18C8" w:rsidRDefault="008B18C8" w:rsidP="008B18C8">
      <w:pPr>
        <w:spacing w:line="240" w:lineRule="auto"/>
        <w:jc w:val="center"/>
        <w:rPr>
          <w:rFonts w:ascii="Times New Roman" w:hAnsi="Times New Roman"/>
          <w:sz w:val="24"/>
          <w:szCs w:val="24"/>
        </w:rPr>
      </w:pPr>
    </w:p>
    <w:p w:rsidR="008B18C8" w:rsidRDefault="008B18C8" w:rsidP="008B18C8">
      <w:pPr>
        <w:spacing w:line="240" w:lineRule="auto"/>
        <w:jc w:val="center"/>
        <w:rPr>
          <w:rFonts w:ascii="Times New Roman" w:hAnsi="Times New Roman"/>
          <w:sz w:val="16"/>
          <w:szCs w:val="16"/>
        </w:rPr>
      </w:pPr>
    </w:p>
    <w:p w:rsidR="008B18C8" w:rsidRDefault="008B18C8" w:rsidP="008B18C8">
      <w:pPr>
        <w:spacing w:line="240" w:lineRule="auto"/>
        <w:jc w:val="center"/>
        <w:rPr>
          <w:rFonts w:ascii="Tahoma" w:hAnsi="Tahoma" w:cs="Tahoma"/>
          <w:b/>
          <w:sz w:val="24"/>
          <w:szCs w:val="24"/>
        </w:rPr>
      </w:pPr>
      <w:r>
        <w:rPr>
          <w:rFonts w:ascii="Tahoma" w:hAnsi="Tahoma" w:cs="Tahoma"/>
          <w:b/>
          <w:sz w:val="24"/>
          <w:szCs w:val="24"/>
        </w:rPr>
        <w:t>ABSTRAK</w:t>
      </w:r>
    </w:p>
    <w:p w:rsidR="008B18C8" w:rsidRDefault="008B18C8" w:rsidP="008B18C8">
      <w:pPr>
        <w:spacing w:line="240" w:lineRule="auto"/>
        <w:jc w:val="center"/>
        <w:rPr>
          <w:rFonts w:ascii="Times New Roman" w:hAnsi="Times New Roman"/>
          <w:sz w:val="24"/>
          <w:szCs w:val="24"/>
        </w:rPr>
      </w:pPr>
    </w:p>
    <w:p w:rsidR="008B18C8" w:rsidRDefault="008B18C8" w:rsidP="008B18C8">
      <w:pPr>
        <w:spacing w:line="240" w:lineRule="auto"/>
        <w:rPr>
          <w:rFonts w:ascii="Tahoma" w:eastAsia="Times New Roman" w:hAnsi="Tahoma" w:cs="Tahoma"/>
          <w:bCs/>
          <w:sz w:val="20"/>
          <w:szCs w:val="20"/>
        </w:rPr>
      </w:pPr>
      <w:r>
        <w:rPr>
          <w:rFonts w:ascii="Tahoma" w:hAnsi="Tahoma" w:cs="Tahoma"/>
          <w:sz w:val="20"/>
          <w:szCs w:val="20"/>
        </w:rPr>
        <w:t>Penelitian dilaksanakan di Kebun Percobaan Balai Benih Induk Dinas Pertanian dan Peternakan Provinsi Riau dari bulan Juni sampai September 2015, bertujuan untuk menentukan jenis dan dosis pupuk organik yang terbaik terhadap pertumbuhan dan hasil  bawang merah di lahan kering Riau. Penelitian menguji  jenis pupuk organik (J) yakni (J</w:t>
      </w:r>
      <w:r>
        <w:rPr>
          <w:rFonts w:ascii="Tahoma" w:hAnsi="Tahoma" w:cs="Tahoma"/>
          <w:sz w:val="20"/>
          <w:szCs w:val="20"/>
          <w:vertAlign w:val="subscript"/>
        </w:rPr>
        <w:t>1</w:t>
      </w:r>
      <w:r>
        <w:rPr>
          <w:rFonts w:ascii="Tahoma" w:hAnsi="Tahoma" w:cs="Tahoma"/>
          <w:sz w:val="20"/>
          <w:szCs w:val="20"/>
        </w:rPr>
        <w:t>) pupuk kandang kotoran ayam;  (J</w:t>
      </w:r>
      <w:r>
        <w:rPr>
          <w:rFonts w:ascii="Tahoma" w:hAnsi="Tahoma" w:cs="Tahoma"/>
          <w:sz w:val="20"/>
          <w:szCs w:val="20"/>
          <w:vertAlign w:val="subscript"/>
        </w:rPr>
        <w:t>2</w:t>
      </w:r>
      <w:r>
        <w:rPr>
          <w:rFonts w:ascii="Tahoma" w:hAnsi="Tahoma" w:cs="Tahoma"/>
          <w:sz w:val="20"/>
          <w:szCs w:val="20"/>
        </w:rPr>
        <w:t>) pupuk kandang kotoran sapi;  dan (J</w:t>
      </w:r>
      <w:r>
        <w:rPr>
          <w:rFonts w:ascii="Tahoma" w:hAnsi="Tahoma" w:cs="Tahoma"/>
          <w:sz w:val="20"/>
          <w:szCs w:val="20"/>
          <w:vertAlign w:val="subscript"/>
        </w:rPr>
        <w:t>3</w:t>
      </w:r>
      <w:r>
        <w:rPr>
          <w:rFonts w:ascii="Tahoma" w:hAnsi="Tahoma" w:cs="Tahoma"/>
          <w:sz w:val="20"/>
          <w:szCs w:val="20"/>
        </w:rPr>
        <w:t>) dan kompos tandan kosong kelapa sawit, dan dosis pupuk organik (D) yakni  (D</w:t>
      </w:r>
      <w:r>
        <w:rPr>
          <w:rFonts w:ascii="Tahoma" w:hAnsi="Tahoma" w:cs="Tahoma"/>
          <w:sz w:val="20"/>
          <w:szCs w:val="20"/>
          <w:vertAlign w:val="subscript"/>
        </w:rPr>
        <w:t>1</w:t>
      </w:r>
      <w:r>
        <w:rPr>
          <w:rFonts w:ascii="Tahoma" w:hAnsi="Tahoma" w:cs="Tahoma"/>
          <w:sz w:val="20"/>
          <w:szCs w:val="20"/>
        </w:rPr>
        <w:t>) 7,5; (D</w:t>
      </w:r>
      <w:r>
        <w:rPr>
          <w:rFonts w:ascii="Tahoma" w:hAnsi="Tahoma" w:cs="Tahoma"/>
          <w:sz w:val="20"/>
          <w:szCs w:val="20"/>
          <w:vertAlign w:val="subscript"/>
        </w:rPr>
        <w:t>2</w:t>
      </w:r>
      <w:r>
        <w:rPr>
          <w:rFonts w:ascii="Tahoma" w:hAnsi="Tahoma" w:cs="Tahoma"/>
          <w:sz w:val="20"/>
          <w:szCs w:val="20"/>
        </w:rPr>
        <w:t>) 15,0;  (D</w:t>
      </w:r>
      <w:r>
        <w:rPr>
          <w:rFonts w:ascii="Tahoma" w:hAnsi="Tahoma" w:cs="Tahoma"/>
          <w:sz w:val="20"/>
          <w:szCs w:val="20"/>
          <w:vertAlign w:val="subscript"/>
        </w:rPr>
        <w:t>3</w:t>
      </w:r>
      <w:r>
        <w:rPr>
          <w:rFonts w:ascii="Tahoma" w:hAnsi="Tahoma" w:cs="Tahoma"/>
          <w:sz w:val="20"/>
          <w:szCs w:val="20"/>
        </w:rPr>
        <w:t>) 22,5; dan  (D</w:t>
      </w:r>
      <w:r>
        <w:rPr>
          <w:rFonts w:ascii="Tahoma" w:hAnsi="Tahoma" w:cs="Tahoma"/>
          <w:sz w:val="20"/>
          <w:szCs w:val="20"/>
          <w:vertAlign w:val="subscript"/>
        </w:rPr>
        <w:t>4</w:t>
      </w:r>
      <w:r>
        <w:rPr>
          <w:rFonts w:ascii="Tahoma" w:hAnsi="Tahoma" w:cs="Tahoma"/>
          <w:sz w:val="20"/>
          <w:szCs w:val="20"/>
        </w:rPr>
        <w:t xml:space="preserve">) 30,0 ton/ha. </w:t>
      </w:r>
      <w:proofErr w:type="gramStart"/>
      <w:r>
        <w:rPr>
          <w:rFonts w:ascii="Tahoma" w:hAnsi="Tahoma" w:cs="Tahoma"/>
          <w:sz w:val="20"/>
          <w:szCs w:val="20"/>
        </w:rPr>
        <w:t>Perlakuan ditata dalam rancangan petak terpisah dengan tiga ulangan.</w:t>
      </w:r>
      <w:proofErr w:type="gramEnd"/>
      <w:r>
        <w:rPr>
          <w:rFonts w:ascii="Tahoma" w:hAnsi="Tahoma" w:cs="Tahoma"/>
          <w:sz w:val="20"/>
          <w:szCs w:val="20"/>
        </w:rPr>
        <w:t xml:space="preserve"> </w:t>
      </w:r>
      <w:proofErr w:type="gramStart"/>
      <w:r>
        <w:rPr>
          <w:rFonts w:ascii="Tahoma" w:hAnsi="Tahoma" w:cs="Tahoma"/>
          <w:sz w:val="20"/>
          <w:szCs w:val="20"/>
        </w:rPr>
        <w:t>Petak  utama</w:t>
      </w:r>
      <w:proofErr w:type="gramEnd"/>
      <w:r>
        <w:rPr>
          <w:rFonts w:ascii="Tahoma" w:hAnsi="Tahoma" w:cs="Tahoma"/>
          <w:sz w:val="20"/>
          <w:szCs w:val="20"/>
        </w:rPr>
        <w:t xml:space="preserve"> adalah jenis pupuk organik, dan anak petak adalah dosis pupuk. Satu siung bibit bawang ditanam dalam petakan berukuran 2 m x 2 m menggunakan jarak tanam 20 cm x 20 cm. Parameter yang diamati meliputi pertumbuhan tanaman dan hasil. </w:t>
      </w:r>
      <w:proofErr w:type="gramStart"/>
      <w:r>
        <w:rPr>
          <w:rFonts w:ascii="Tahoma" w:hAnsi="Tahoma" w:cs="Tahoma"/>
          <w:sz w:val="20"/>
          <w:szCs w:val="20"/>
        </w:rPr>
        <w:t>Hasil penelitian menunjukkan bahwa jenis pupuk, dosis pupuk organik dan interaksinya berpengaruh terhadap semua parameter yang diamati.</w:t>
      </w:r>
      <w:proofErr w:type="gramEnd"/>
      <w:r>
        <w:rPr>
          <w:rFonts w:ascii="Tahoma" w:hAnsi="Tahoma" w:cs="Tahoma"/>
          <w:sz w:val="20"/>
          <w:szCs w:val="20"/>
        </w:rPr>
        <w:t xml:space="preserve"> Hasil tertinggi (17</w:t>
      </w:r>
      <w:proofErr w:type="gramStart"/>
      <w:r>
        <w:rPr>
          <w:rFonts w:ascii="Tahoma" w:hAnsi="Tahoma" w:cs="Tahoma"/>
          <w:sz w:val="20"/>
          <w:szCs w:val="20"/>
        </w:rPr>
        <w:t>,26</w:t>
      </w:r>
      <w:proofErr w:type="gramEnd"/>
      <w:r>
        <w:rPr>
          <w:rFonts w:ascii="Tahoma" w:hAnsi="Tahoma" w:cs="Tahoma"/>
          <w:sz w:val="20"/>
          <w:szCs w:val="20"/>
        </w:rPr>
        <w:t xml:space="preserve"> t/ha) diperoleh dari petak yang dipupuk menggunakan kotoran ayam dengan dosis 15,0 t/ha.</w:t>
      </w:r>
    </w:p>
    <w:p w:rsidR="008B18C8" w:rsidRDefault="008B18C8" w:rsidP="008B18C8">
      <w:pPr>
        <w:pStyle w:val="ListParagraph"/>
        <w:spacing w:line="240" w:lineRule="auto"/>
        <w:ind w:left="0" w:firstLine="720"/>
        <w:rPr>
          <w:rFonts w:ascii="Tahoma" w:eastAsia="Times New Roman" w:hAnsi="Tahoma" w:cs="Tahoma"/>
          <w:bCs/>
          <w:sz w:val="20"/>
          <w:szCs w:val="20"/>
        </w:rPr>
      </w:pPr>
    </w:p>
    <w:p w:rsidR="008B18C8" w:rsidRDefault="008B18C8" w:rsidP="008B18C8">
      <w:pPr>
        <w:pStyle w:val="ListParagraph"/>
        <w:spacing w:line="240" w:lineRule="auto"/>
        <w:ind w:left="0"/>
        <w:rPr>
          <w:rFonts w:ascii="Tahoma" w:hAnsi="Tahoma" w:cs="Tahoma"/>
          <w:bCs/>
        </w:rPr>
      </w:pPr>
      <w:r>
        <w:rPr>
          <w:rFonts w:ascii="Tahoma" w:eastAsia="Times New Roman" w:hAnsi="Tahoma" w:cs="Tahoma"/>
          <w:b/>
          <w:bCs/>
          <w:sz w:val="20"/>
          <w:szCs w:val="20"/>
        </w:rPr>
        <w:t xml:space="preserve">Kata </w:t>
      </w:r>
      <w:proofErr w:type="gramStart"/>
      <w:r>
        <w:rPr>
          <w:rFonts w:ascii="Tahoma" w:eastAsia="Times New Roman" w:hAnsi="Tahoma" w:cs="Tahoma"/>
          <w:b/>
          <w:bCs/>
          <w:sz w:val="20"/>
          <w:szCs w:val="20"/>
        </w:rPr>
        <w:t>Kunci</w:t>
      </w:r>
      <w:r>
        <w:rPr>
          <w:rFonts w:ascii="Tahoma" w:eastAsia="Times New Roman" w:hAnsi="Tahoma" w:cs="Tahoma"/>
          <w:bCs/>
          <w:sz w:val="20"/>
          <w:szCs w:val="20"/>
        </w:rPr>
        <w:t xml:space="preserve"> :</w:t>
      </w:r>
      <w:proofErr w:type="gramEnd"/>
      <w:r>
        <w:rPr>
          <w:rFonts w:ascii="Tahoma" w:eastAsia="Times New Roman" w:hAnsi="Tahoma" w:cs="Tahoma"/>
          <w:bCs/>
          <w:sz w:val="20"/>
          <w:szCs w:val="20"/>
        </w:rPr>
        <w:t xml:space="preserve"> Respon, Bawang Merah, Jenis dan Dosis Pupuk Organik, Lahan Kering</w:t>
      </w:r>
    </w:p>
    <w:p w:rsidR="008B18C8" w:rsidRDefault="008B18C8" w:rsidP="008B18C8">
      <w:pPr>
        <w:spacing w:line="240" w:lineRule="auto"/>
        <w:jc w:val="center"/>
        <w:rPr>
          <w:rFonts w:ascii="Tahoma" w:hAnsi="Tahoma" w:cs="Tahoma"/>
          <w:b/>
          <w:sz w:val="24"/>
          <w:szCs w:val="24"/>
        </w:rPr>
      </w:pPr>
    </w:p>
    <w:p w:rsidR="008B18C8" w:rsidRDefault="008B18C8" w:rsidP="008B18C8">
      <w:pPr>
        <w:spacing w:line="240" w:lineRule="auto"/>
        <w:jc w:val="center"/>
        <w:rPr>
          <w:rFonts w:ascii="Tahoma" w:hAnsi="Tahoma" w:cs="Tahoma"/>
          <w:b/>
          <w:sz w:val="24"/>
          <w:szCs w:val="24"/>
        </w:rPr>
      </w:pPr>
      <w:r>
        <w:rPr>
          <w:rFonts w:ascii="Tahoma" w:hAnsi="Tahoma" w:cs="Tahoma"/>
          <w:b/>
          <w:sz w:val="24"/>
          <w:szCs w:val="24"/>
        </w:rPr>
        <w:t>ABSTRACT</w:t>
      </w:r>
    </w:p>
    <w:p w:rsidR="008B18C8" w:rsidRDefault="008B18C8" w:rsidP="008B18C8">
      <w:pPr>
        <w:spacing w:line="240" w:lineRule="auto"/>
        <w:ind w:left="851" w:hanging="851"/>
        <w:rPr>
          <w:rFonts w:ascii="Tahoma" w:hAnsi="Tahoma" w:cs="Tahoma"/>
        </w:rPr>
      </w:pPr>
    </w:p>
    <w:p w:rsidR="008B18C8" w:rsidRDefault="008B18C8" w:rsidP="008B18C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eastAsia="Times New Roman" w:hAnsi="Tahoma" w:cs="Tahoma"/>
          <w:i/>
          <w:color w:val="212121"/>
          <w:sz w:val="20"/>
          <w:szCs w:val="20"/>
        </w:rPr>
      </w:pPr>
      <w:r>
        <w:rPr>
          <w:rFonts w:ascii="Tahoma" w:eastAsia="Times New Roman" w:hAnsi="Tahoma" w:cs="Tahoma"/>
          <w:i/>
          <w:color w:val="212121"/>
          <w:sz w:val="20"/>
          <w:szCs w:val="20"/>
        </w:rPr>
        <w:t>The experiment was conducted at the Experimental Farm of the Central Seeds Station of Agriculture and Animal Husbandry service of Riau Province from June to September 2015, aimed determine the best types and doses of organic fertilizer on the growth and onion yield in Riau's dry land. The experiman using the type of organic fertilizer (J) namely (J1) chicken manure; (J2) cow manure; and (J3) and compost of oil palm empty bunches, and dosage of organic fertilizer (D)  (D1) 7.5; (D2) 15,0; (D3) 22.5; and (D4) 30.0 ton / ha. The treatment was arranged in a separate plot design with three replications. The main plot is the type of organic fertilizer, and the subplot is the fertilizer dose. One clove of onion seedlings is planted in a measuring plot of 2 m x 2 m using a spacing of 20 cm x 20 cm. Parameters observed included plant growth and yield. The results showed that the type of fertilizer, the dosage of organic fertilizer and its interaction effect on all parameters observed. The highest yield (17.26 t / ha) was obtained from the plot fertilized using chicken manure at a dose of 15.0 t / ha.</w:t>
      </w:r>
    </w:p>
    <w:p w:rsidR="008B18C8" w:rsidRDefault="008B18C8" w:rsidP="008B18C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eastAsia="Times New Roman" w:hAnsi="Tahoma" w:cs="Tahoma"/>
          <w:i/>
          <w:color w:val="212121"/>
          <w:sz w:val="20"/>
          <w:szCs w:val="20"/>
        </w:rPr>
      </w:pPr>
    </w:p>
    <w:p w:rsidR="008B18C8" w:rsidRDefault="008B18C8" w:rsidP="008B18C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eastAsia="Times New Roman" w:hAnsi="Tahoma" w:cs="Tahoma"/>
          <w:i/>
          <w:color w:val="212121"/>
          <w:sz w:val="20"/>
          <w:szCs w:val="20"/>
        </w:rPr>
      </w:pPr>
      <w:r>
        <w:rPr>
          <w:rFonts w:ascii="Tahoma" w:eastAsia="Times New Roman" w:hAnsi="Tahoma" w:cs="Tahoma"/>
          <w:i/>
          <w:color w:val="212121"/>
          <w:sz w:val="20"/>
          <w:szCs w:val="20"/>
        </w:rPr>
        <w:t>Keywords: Response, Red Onion, Types and Dosage of Organic Fertilizer, Dry Land</w:t>
      </w:r>
    </w:p>
    <w:p w:rsidR="008B18C8" w:rsidRDefault="008B18C8" w:rsidP="008B18C8">
      <w:pPr>
        <w:spacing w:line="240" w:lineRule="auto"/>
        <w:ind w:left="851" w:hanging="851"/>
        <w:rPr>
          <w:rFonts w:ascii="Tahoma" w:hAnsi="Tahoma" w:cs="Tahoma"/>
        </w:rPr>
      </w:pPr>
    </w:p>
    <w:p w:rsidR="008B18C8" w:rsidRDefault="008B18C8" w:rsidP="008B18C8">
      <w:pPr>
        <w:spacing w:line="240" w:lineRule="auto"/>
        <w:ind w:left="851" w:hanging="851"/>
        <w:rPr>
          <w:rFonts w:ascii="Tahoma" w:hAnsi="Tahoma" w:cs="Tahoma"/>
        </w:rPr>
      </w:pPr>
    </w:p>
    <w:p w:rsidR="008B18C8" w:rsidRDefault="008B18C8" w:rsidP="008B18C8">
      <w:pPr>
        <w:spacing w:line="240" w:lineRule="auto"/>
        <w:ind w:left="851" w:hanging="851"/>
        <w:rPr>
          <w:rFonts w:ascii="Tahoma" w:hAnsi="Tahoma" w:cs="Tahoma"/>
        </w:rPr>
      </w:pPr>
    </w:p>
    <w:p w:rsidR="008B18C8" w:rsidRDefault="008B18C8" w:rsidP="008B18C8">
      <w:pPr>
        <w:spacing w:line="240" w:lineRule="auto"/>
        <w:ind w:left="851" w:hanging="851"/>
        <w:rPr>
          <w:rFonts w:ascii="Tahoma" w:hAnsi="Tahoma" w:cs="Tahoma"/>
        </w:rPr>
      </w:pPr>
    </w:p>
    <w:p w:rsidR="008B18C8" w:rsidRDefault="008B18C8" w:rsidP="008B18C8">
      <w:pPr>
        <w:spacing w:line="240" w:lineRule="auto"/>
        <w:ind w:left="851" w:hanging="851"/>
        <w:rPr>
          <w:rFonts w:ascii="Tahoma" w:hAnsi="Tahoma" w:cs="Tahoma"/>
        </w:rPr>
      </w:pPr>
    </w:p>
    <w:p w:rsidR="008B18C8" w:rsidRDefault="008B18C8" w:rsidP="008B18C8">
      <w:pPr>
        <w:spacing w:line="240" w:lineRule="auto"/>
        <w:ind w:left="851" w:hanging="851"/>
        <w:rPr>
          <w:rFonts w:ascii="Tahoma" w:hAnsi="Tahoma" w:cs="Tahoma"/>
        </w:rPr>
      </w:pPr>
    </w:p>
    <w:p w:rsidR="008B18C8" w:rsidRDefault="008B18C8" w:rsidP="008B18C8">
      <w:pPr>
        <w:spacing w:line="240" w:lineRule="auto"/>
        <w:ind w:left="851" w:hanging="851"/>
        <w:rPr>
          <w:rFonts w:ascii="Tahoma" w:hAnsi="Tahoma" w:cs="Tahoma"/>
        </w:rPr>
      </w:pPr>
    </w:p>
    <w:p w:rsidR="008B18C8" w:rsidRDefault="008B18C8" w:rsidP="008B18C8">
      <w:pPr>
        <w:spacing w:line="240" w:lineRule="auto"/>
        <w:ind w:left="851" w:hanging="851"/>
        <w:rPr>
          <w:rFonts w:ascii="Tahoma" w:hAnsi="Tahoma" w:cs="Tahoma"/>
        </w:rPr>
      </w:pPr>
    </w:p>
    <w:p w:rsidR="008B18C8" w:rsidRDefault="008B18C8" w:rsidP="008B18C8">
      <w:pPr>
        <w:spacing w:line="240" w:lineRule="auto"/>
        <w:ind w:left="851" w:hanging="851"/>
        <w:rPr>
          <w:rFonts w:ascii="Tahoma" w:hAnsi="Tahoma" w:cs="Tahoma"/>
        </w:rPr>
      </w:pPr>
    </w:p>
    <w:p w:rsidR="008B18C8" w:rsidRDefault="008B18C8" w:rsidP="008B18C8">
      <w:pPr>
        <w:spacing w:line="240" w:lineRule="auto"/>
        <w:ind w:left="851" w:hanging="851"/>
        <w:rPr>
          <w:rFonts w:ascii="Tahoma" w:hAnsi="Tahoma" w:cs="Tahoma"/>
        </w:rPr>
      </w:pPr>
    </w:p>
    <w:p w:rsidR="008B18C8" w:rsidRDefault="008B18C8" w:rsidP="008B18C8">
      <w:pPr>
        <w:spacing w:line="240" w:lineRule="auto"/>
        <w:ind w:left="851" w:hanging="851"/>
        <w:rPr>
          <w:rFonts w:ascii="Tahoma" w:hAnsi="Tahoma" w:cs="Tahoma"/>
        </w:rPr>
      </w:pPr>
    </w:p>
    <w:p w:rsidR="008B18C8" w:rsidRDefault="008B18C8" w:rsidP="008B18C8">
      <w:pPr>
        <w:spacing w:line="240" w:lineRule="auto"/>
        <w:jc w:val="left"/>
        <w:rPr>
          <w:rFonts w:ascii="Tahoma" w:hAnsi="Tahoma" w:cs="Tahoma"/>
        </w:rPr>
        <w:sectPr w:rsidR="008B18C8">
          <w:pgSz w:w="11907" w:h="16840"/>
          <w:pgMar w:top="1531" w:right="1417" w:bottom="1418" w:left="1701" w:header="964" w:footer="636" w:gutter="0"/>
          <w:cols w:space="720"/>
        </w:sectPr>
      </w:pP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8B18C8" w:rsidTr="008B18C8">
        <w:trPr>
          <w:trHeight w:val="302"/>
        </w:trPr>
        <w:tc>
          <w:tcPr>
            <w:tcW w:w="8787" w:type="dxa"/>
            <w:tcBorders>
              <w:top w:val="nil"/>
              <w:left w:val="nil"/>
              <w:bottom w:val="single" w:sz="4" w:space="0" w:color="000000" w:themeColor="text1"/>
              <w:right w:val="nil"/>
            </w:tcBorders>
            <w:hideMark/>
          </w:tcPr>
          <w:p w:rsidR="008B18C8" w:rsidRDefault="008B18C8">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t xml:space="preserve">Buletin Inovasi Pertanian,  </w:t>
            </w:r>
            <w:r>
              <w:rPr>
                <w:rFonts w:ascii="Century Gothic" w:hAnsi="Century Gothic" w:cs="Tahoma"/>
                <w:sz w:val="18"/>
                <w:szCs w:val="18"/>
              </w:rPr>
              <w:t>Volume  : 3 No. 1,  Juli 2017, 38-45</w:t>
            </w:r>
          </w:p>
        </w:tc>
      </w:tr>
    </w:tbl>
    <w:p w:rsidR="008B18C8" w:rsidRDefault="008B18C8" w:rsidP="008B18C8">
      <w:pPr>
        <w:spacing w:line="240" w:lineRule="auto"/>
        <w:ind w:left="-284" w:right="284" w:firstLine="851"/>
        <w:jc w:val="center"/>
        <w:rPr>
          <w:rFonts w:ascii="Tahoma" w:hAnsi="Tahoma" w:cs="Tahoma"/>
          <w:b/>
          <w:sz w:val="24"/>
          <w:szCs w:val="24"/>
        </w:rPr>
      </w:pPr>
      <w:r>
        <w:rPr>
          <w:rFonts w:ascii="Tahoma" w:hAnsi="Tahoma" w:cs="Tahoma"/>
          <w:b/>
          <w:sz w:val="24"/>
          <w:szCs w:val="24"/>
        </w:rPr>
        <w:lastRenderedPageBreak/>
        <w:t>PENDAHULUAN</w:t>
      </w:r>
    </w:p>
    <w:p w:rsidR="008B18C8" w:rsidRDefault="008B18C8" w:rsidP="008B18C8">
      <w:pPr>
        <w:spacing w:line="240" w:lineRule="auto"/>
        <w:jc w:val="center"/>
        <w:rPr>
          <w:rFonts w:ascii="Tahoma" w:hAnsi="Tahoma" w:cs="Tahoma"/>
        </w:rPr>
      </w:pPr>
    </w:p>
    <w:p w:rsidR="008B18C8" w:rsidRDefault="008B18C8" w:rsidP="008B18C8">
      <w:pPr>
        <w:spacing w:line="240" w:lineRule="auto"/>
        <w:ind w:firstLine="720"/>
        <w:rPr>
          <w:rFonts w:ascii="Tahoma" w:hAnsi="Tahoma" w:cs="Tahoma"/>
          <w:color w:val="000000"/>
          <w:sz w:val="20"/>
          <w:szCs w:val="20"/>
        </w:rPr>
      </w:pPr>
      <w:proofErr w:type="gramStart"/>
      <w:r>
        <w:rPr>
          <w:rFonts w:ascii="Tahoma" w:hAnsi="Tahoma" w:cs="Tahoma"/>
          <w:sz w:val="20"/>
          <w:szCs w:val="20"/>
        </w:rPr>
        <w:t>Bawang merah (</w:t>
      </w:r>
      <w:r>
        <w:rPr>
          <w:rFonts w:ascii="Tahoma" w:hAnsi="Tahoma" w:cs="Tahoma"/>
          <w:i/>
          <w:iCs/>
          <w:sz w:val="20"/>
          <w:szCs w:val="20"/>
        </w:rPr>
        <w:t xml:space="preserve">Allium ascalonicum </w:t>
      </w:r>
      <w:r>
        <w:rPr>
          <w:rFonts w:ascii="Tahoma" w:hAnsi="Tahoma" w:cs="Tahoma"/>
          <w:sz w:val="20"/>
          <w:szCs w:val="20"/>
        </w:rPr>
        <w:t>L.) merupakan salah satu komoditas hortikultura yang mempunyai nilai ekonomi tinggi dan digemari masyarakat.</w:t>
      </w:r>
      <w:proofErr w:type="gramEnd"/>
      <w:r>
        <w:rPr>
          <w:rFonts w:ascii="Tahoma" w:hAnsi="Tahoma" w:cs="Tahoma"/>
          <w:sz w:val="20"/>
          <w:szCs w:val="20"/>
        </w:rPr>
        <w:t xml:space="preserve"> </w:t>
      </w:r>
      <w:proofErr w:type="gramStart"/>
      <w:r>
        <w:rPr>
          <w:rFonts w:ascii="Tahoma" w:hAnsi="Tahoma" w:cs="Tahoma"/>
          <w:sz w:val="20"/>
          <w:szCs w:val="20"/>
        </w:rPr>
        <w:t>Permintaan terhadap bawang merah terus meningkat.</w:t>
      </w:r>
      <w:proofErr w:type="gramEnd"/>
      <w:r>
        <w:rPr>
          <w:rFonts w:ascii="Tahoma" w:hAnsi="Tahoma" w:cs="Tahoma"/>
          <w:sz w:val="20"/>
          <w:szCs w:val="20"/>
        </w:rPr>
        <w:t xml:space="preserve"> Pada tahun 2013 produksi bawang merah nasional sebesar 1.010.773 ton dari luas panen 98.937 ha dengan produktivitas 10</w:t>
      </w:r>
      <w:proofErr w:type="gramStart"/>
      <w:r>
        <w:rPr>
          <w:rFonts w:ascii="Tahoma" w:hAnsi="Tahoma" w:cs="Tahoma"/>
          <w:sz w:val="20"/>
          <w:szCs w:val="20"/>
        </w:rPr>
        <w:t>,22</w:t>
      </w:r>
      <w:proofErr w:type="gramEnd"/>
      <w:r>
        <w:rPr>
          <w:rFonts w:ascii="Tahoma" w:hAnsi="Tahoma" w:cs="Tahoma"/>
          <w:sz w:val="20"/>
          <w:szCs w:val="20"/>
        </w:rPr>
        <w:t xml:space="preserve"> ton/ha (Anonimus,  2013). Sedangkan untuk Provinsi Riau, produksi bawang merah pada tahun 2014 baru mencapai 59 ton dari luas panen 14 ha (Anonimus, 2016). </w:t>
      </w:r>
    </w:p>
    <w:p w:rsidR="008B18C8" w:rsidRDefault="008B18C8" w:rsidP="008B18C8">
      <w:pPr>
        <w:spacing w:line="240" w:lineRule="auto"/>
        <w:ind w:firstLine="720"/>
        <w:rPr>
          <w:rFonts w:ascii="Tahoma" w:hAnsi="Tahoma" w:cs="Tahoma"/>
          <w:color w:val="000000"/>
          <w:sz w:val="20"/>
          <w:szCs w:val="20"/>
        </w:rPr>
      </w:pPr>
      <w:r>
        <w:rPr>
          <w:rFonts w:ascii="Tahoma" w:hAnsi="Tahoma" w:cs="Tahoma"/>
          <w:sz w:val="20"/>
          <w:szCs w:val="20"/>
        </w:rPr>
        <w:t xml:space="preserve">Produksi bawang merah di Provinsi Riau belum memberikan kontribusi yang berarti untuk memenuhi kebutuhan local, sehingga harus didatangkan dari daerah </w:t>
      </w:r>
      <w:proofErr w:type="gramStart"/>
      <w:r>
        <w:rPr>
          <w:rFonts w:ascii="Tahoma" w:hAnsi="Tahoma" w:cs="Tahoma"/>
          <w:sz w:val="20"/>
          <w:szCs w:val="20"/>
        </w:rPr>
        <w:t>lain</w:t>
      </w:r>
      <w:proofErr w:type="gramEnd"/>
      <w:r>
        <w:rPr>
          <w:rFonts w:ascii="Tahoma" w:hAnsi="Tahoma" w:cs="Tahoma"/>
          <w:sz w:val="20"/>
          <w:szCs w:val="20"/>
        </w:rPr>
        <w:t>, padahal tanaman bawang merah sangat potensial dikembangkan</w:t>
      </w:r>
      <w:r>
        <w:rPr>
          <w:rFonts w:ascii="Tahoma" w:hAnsi="Tahoma" w:cs="Tahoma"/>
          <w:color w:val="000000"/>
          <w:sz w:val="20"/>
          <w:szCs w:val="20"/>
        </w:rPr>
        <w:t xml:space="preserve">. </w:t>
      </w:r>
      <w:proofErr w:type="gramStart"/>
      <w:r>
        <w:rPr>
          <w:rFonts w:ascii="Tahoma" w:hAnsi="Tahoma" w:cs="Tahoma"/>
          <w:color w:val="000000"/>
          <w:sz w:val="20"/>
          <w:szCs w:val="20"/>
        </w:rPr>
        <w:t>Pada saat terjadi bencana alam atau gangguan transportasi dari daerah-daerah tersebut, menyebabkan kenaikan harga bawang merah di pasaran.</w:t>
      </w:r>
      <w:proofErr w:type="gramEnd"/>
      <w:r>
        <w:rPr>
          <w:rFonts w:ascii="Tahoma" w:hAnsi="Tahoma" w:cs="Tahoma"/>
          <w:color w:val="000000"/>
          <w:sz w:val="20"/>
          <w:szCs w:val="20"/>
        </w:rPr>
        <w:t xml:space="preserve"> </w:t>
      </w:r>
      <w:proofErr w:type="gramStart"/>
      <w:r>
        <w:rPr>
          <w:rFonts w:ascii="Tahoma" w:hAnsi="Tahoma" w:cs="Tahoma"/>
          <w:color w:val="000000"/>
          <w:sz w:val="20"/>
          <w:szCs w:val="20"/>
        </w:rPr>
        <w:t>Untuk itu perlu pengembangan tanaman bawang merah melalui perluasan areal pertanaman di masing-masing wilayah.</w:t>
      </w:r>
      <w:proofErr w:type="gramEnd"/>
      <w:r>
        <w:rPr>
          <w:rFonts w:ascii="Tahoma" w:hAnsi="Tahoma" w:cs="Tahoma"/>
          <w:color w:val="000000"/>
          <w:sz w:val="20"/>
          <w:szCs w:val="20"/>
        </w:rPr>
        <w:t xml:space="preserve"> </w:t>
      </w:r>
    </w:p>
    <w:p w:rsidR="008B18C8" w:rsidRDefault="008B18C8" w:rsidP="008B18C8">
      <w:pPr>
        <w:spacing w:line="240" w:lineRule="auto"/>
        <w:ind w:firstLine="720"/>
        <w:rPr>
          <w:rFonts w:ascii="Tahoma" w:hAnsi="Tahoma" w:cs="Tahoma"/>
          <w:sz w:val="20"/>
          <w:szCs w:val="20"/>
          <w:lang w:val="id-ID"/>
        </w:rPr>
      </w:pPr>
      <w:proofErr w:type="gramStart"/>
      <w:r>
        <w:rPr>
          <w:rFonts w:ascii="Tahoma" w:hAnsi="Tahoma" w:cs="Tahoma"/>
          <w:sz w:val="20"/>
          <w:szCs w:val="20"/>
        </w:rPr>
        <w:t>Perluasan areal tanam bawang merah di luar Pulau Jawa dapat dilakukan dengan memanfaatkan lahan suboptimal (Hidayat dan Mulyani, 2004; Haryono, 2013; Mulyani dan Sarwani, 2013).</w:t>
      </w:r>
      <w:proofErr w:type="gramEnd"/>
      <w:r>
        <w:rPr>
          <w:rFonts w:ascii="Tahoma" w:hAnsi="Tahoma" w:cs="Tahoma"/>
          <w:sz w:val="20"/>
          <w:szCs w:val="20"/>
        </w:rPr>
        <w:t xml:space="preserve"> </w:t>
      </w:r>
      <w:r>
        <w:rPr>
          <w:rFonts w:ascii="Tahoma" w:hAnsi="Tahoma" w:cs="Tahoma"/>
          <w:sz w:val="20"/>
          <w:szCs w:val="20"/>
          <w:lang w:val="id-ID"/>
        </w:rPr>
        <w:t xml:space="preserve">Lahan kering terdiri dari lahan kering masam (LKM) dan lahan kering iklim kering (LKIK). LKM dicirikan oleh tingkat kemasaman tanah yang tinggi dengan pH &lt;5,0; kejenuhan basa (KB) &lt; 50%, kejenuhan Al tinggi dan curah hujan &gt;2.000 mm/tahun. Sedangkan LKIK ditandai oleh pH tanah yang netral cenderung alkalis, KB &gt;50%, kejenuhan Al rendah, curah hujan &lt; 2.000 mm/tahun, dan bulan kering &gt; 7 bulan sepanjang tahun (Subagyo </w:t>
      </w:r>
      <w:r>
        <w:rPr>
          <w:rFonts w:ascii="Tahoma" w:hAnsi="Tahoma" w:cs="Tahoma"/>
          <w:i/>
          <w:sz w:val="20"/>
          <w:szCs w:val="20"/>
          <w:lang w:val="id-ID"/>
        </w:rPr>
        <w:t>et al.</w:t>
      </w:r>
      <w:r>
        <w:rPr>
          <w:rFonts w:ascii="Tahoma" w:hAnsi="Tahoma" w:cs="Tahoma"/>
          <w:sz w:val="20"/>
          <w:szCs w:val="20"/>
          <w:lang w:val="id-ID"/>
        </w:rPr>
        <w:t xml:space="preserve">, 2000). </w:t>
      </w:r>
    </w:p>
    <w:p w:rsidR="008B18C8" w:rsidRDefault="008B18C8" w:rsidP="008B18C8">
      <w:pPr>
        <w:spacing w:line="240" w:lineRule="auto"/>
        <w:ind w:firstLine="567"/>
        <w:rPr>
          <w:rFonts w:ascii="Tahoma" w:hAnsi="Tahoma" w:cs="Tahoma"/>
          <w:sz w:val="20"/>
          <w:szCs w:val="20"/>
        </w:rPr>
      </w:pPr>
      <w:r>
        <w:rPr>
          <w:rFonts w:ascii="Tahoma" w:hAnsi="Tahoma" w:cs="Tahoma"/>
          <w:sz w:val="20"/>
          <w:szCs w:val="20"/>
          <w:lang w:val="id-ID"/>
        </w:rPr>
        <w:t xml:space="preserve">Potensi lahan kering di Indonesia mencapai 122 juta hektar, dimana sekitar 108,78 juta hektar merupakan LKM, dan sisanya LKIK (Mulyani dan Sarwani, 2013). Dari jumlah tersebut, 57,59% LKM sesuai untuk usaha pertanian, sedangkan 58,49% LKIK juga sesuai untuk usaha pertanian atau 70,32 juta hektar lahan kering sesuai untuk kegiatan pertanian. </w:t>
      </w:r>
      <w:proofErr w:type="gramStart"/>
      <w:r>
        <w:rPr>
          <w:rFonts w:ascii="Tahoma" w:hAnsi="Tahoma" w:cs="Tahoma"/>
          <w:sz w:val="20"/>
          <w:szCs w:val="20"/>
        </w:rPr>
        <w:t>Lahan kering di Provinsi Riau didominasi oleh LKM.</w:t>
      </w:r>
      <w:proofErr w:type="gramEnd"/>
    </w:p>
    <w:p w:rsidR="008B18C8" w:rsidRDefault="008B18C8" w:rsidP="008B18C8">
      <w:pPr>
        <w:spacing w:line="240" w:lineRule="auto"/>
        <w:ind w:firstLine="567"/>
        <w:rPr>
          <w:rFonts w:ascii="Tahoma" w:hAnsi="Tahoma" w:cs="Tahoma"/>
          <w:sz w:val="20"/>
          <w:szCs w:val="20"/>
          <w:lang w:val="id-ID"/>
        </w:rPr>
      </w:pPr>
      <w:r>
        <w:rPr>
          <w:rFonts w:ascii="Tahoma" w:hAnsi="Tahoma" w:cs="Tahoma"/>
          <w:sz w:val="20"/>
          <w:szCs w:val="20"/>
        </w:rPr>
        <w:t xml:space="preserve">Pemanfaatan LKM untuk tujuan pertanian terkendala oleh sifat-sifat tanah antaranya pH yang rendah (masam), ketersediaan P yang rendah karena diikat oleh unsure Al dan Fe dalam bentuk senyawa Al-P dan Fe-P dan kadar C-organik yang rendah (Mulyani dan Sarwani, 2013; Tufalia </w:t>
      </w:r>
      <w:r>
        <w:rPr>
          <w:rFonts w:ascii="Tahoma" w:hAnsi="Tahoma" w:cs="Tahoma"/>
          <w:i/>
          <w:sz w:val="20"/>
          <w:szCs w:val="20"/>
        </w:rPr>
        <w:t>et al</w:t>
      </w:r>
      <w:r>
        <w:rPr>
          <w:rFonts w:ascii="Tahoma" w:hAnsi="Tahoma" w:cs="Tahoma"/>
          <w:sz w:val="20"/>
          <w:szCs w:val="20"/>
        </w:rPr>
        <w:t>., 2014</w:t>
      </w:r>
      <w:r>
        <w:rPr>
          <w:rFonts w:ascii="Tahoma" w:hAnsi="Tahoma" w:cs="Tahoma"/>
          <w:sz w:val="20"/>
          <w:szCs w:val="20"/>
          <w:lang w:val="id-ID"/>
        </w:rPr>
        <w:t xml:space="preserve">; Hartatik </w:t>
      </w:r>
      <w:r>
        <w:rPr>
          <w:rFonts w:ascii="Tahoma" w:hAnsi="Tahoma" w:cs="Tahoma"/>
          <w:i/>
          <w:sz w:val="20"/>
          <w:szCs w:val="20"/>
          <w:lang w:val="id-ID"/>
        </w:rPr>
        <w:t>et al</w:t>
      </w:r>
      <w:r>
        <w:rPr>
          <w:rFonts w:ascii="Tahoma" w:hAnsi="Tahoma" w:cs="Tahoma"/>
          <w:sz w:val="20"/>
          <w:szCs w:val="20"/>
          <w:lang w:val="id-ID"/>
        </w:rPr>
        <w:t xml:space="preserve">., </w:t>
      </w:r>
      <w:r>
        <w:rPr>
          <w:rFonts w:ascii="Tahoma" w:hAnsi="Tahoma" w:cs="Tahoma"/>
          <w:sz w:val="20"/>
          <w:szCs w:val="20"/>
          <w:lang w:val="id-ID"/>
        </w:rPr>
        <w:lastRenderedPageBreak/>
        <w:t>2015)</w:t>
      </w:r>
      <w:r>
        <w:rPr>
          <w:rFonts w:ascii="Tahoma" w:hAnsi="Tahoma" w:cs="Tahoma"/>
          <w:sz w:val="20"/>
          <w:szCs w:val="20"/>
        </w:rPr>
        <w:t xml:space="preserve">, sehingga diperlukan teknologi spesifik lokasi untuk meningkatkan produktivitas lahan (Adimihardja </w:t>
      </w:r>
      <w:r>
        <w:rPr>
          <w:rFonts w:ascii="Tahoma" w:hAnsi="Tahoma" w:cs="Tahoma"/>
          <w:i/>
          <w:sz w:val="20"/>
          <w:szCs w:val="20"/>
        </w:rPr>
        <w:t>et al</w:t>
      </w:r>
      <w:r>
        <w:rPr>
          <w:rFonts w:ascii="Tahoma" w:hAnsi="Tahoma" w:cs="Tahoma"/>
          <w:sz w:val="20"/>
          <w:szCs w:val="20"/>
        </w:rPr>
        <w:t xml:space="preserve">., </w:t>
      </w:r>
      <w:proofErr w:type="gramStart"/>
      <w:r>
        <w:rPr>
          <w:rFonts w:ascii="Tahoma" w:hAnsi="Tahoma" w:cs="Tahoma"/>
          <w:sz w:val="20"/>
          <w:szCs w:val="20"/>
        </w:rPr>
        <w:t>2008 )</w:t>
      </w:r>
      <w:proofErr w:type="gramEnd"/>
      <w:r>
        <w:rPr>
          <w:rFonts w:ascii="Tahoma" w:hAnsi="Tahoma" w:cs="Tahoma"/>
          <w:sz w:val="20"/>
          <w:szCs w:val="20"/>
        </w:rPr>
        <w:t xml:space="preserve">, </w:t>
      </w:r>
    </w:p>
    <w:p w:rsidR="008B18C8" w:rsidRDefault="008B18C8" w:rsidP="008B18C8">
      <w:pPr>
        <w:spacing w:line="240" w:lineRule="auto"/>
        <w:ind w:firstLine="567"/>
        <w:rPr>
          <w:rFonts w:ascii="Tahoma" w:hAnsi="Tahoma" w:cs="Tahoma"/>
          <w:sz w:val="20"/>
          <w:szCs w:val="20"/>
          <w:lang w:val="id-ID"/>
        </w:rPr>
      </w:pPr>
      <w:r>
        <w:rPr>
          <w:rFonts w:ascii="Tahoma" w:hAnsi="Tahoma" w:cs="Tahoma"/>
          <w:sz w:val="20"/>
          <w:szCs w:val="20"/>
          <w:lang w:val="id-ID"/>
        </w:rPr>
        <w:t xml:space="preserve">Salah satu hal yang dapat dilakukan untuk meningkatkan produktivitas lahan adalah dengan memanfaatkan pupuk organik (Hartatik </w:t>
      </w:r>
      <w:r>
        <w:rPr>
          <w:rFonts w:ascii="Tahoma" w:hAnsi="Tahoma" w:cs="Tahoma"/>
          <w:i/>
          <w:sz w:val="20"/>
          <w:szCs w:val="20"/>
          <w:lang w:val="id-ID"/>
        </w:rPr>
        <w:t>et al</w:t>
      </w:r>
      <w:r>
        <w:rPr>
          <w:rFonts w:ascii="Tahoma" w:hAnsi="Tahoma" w:cs="Tahoma"/>
          <w:sz w:val="20"/>
          <w:szCs w:val="20"/>
          <w:lang w:val="id-ID"/>
        </w:rPr>
        <w:t>., 2015). Ada empat peranan penting pupuk organik dalam meningkatkan produktivitas tanah yakni (1) memperbaiki sifat kimia, (2) memperbaiki sifat fisik tanah, (3) memperbaiki sifat biologi tanah, dan (4) meningkatkan efisiensi pemupukan anorganik.</w:t>
      </w:r>
    </w:p>
    <w:p w:rsidR="008B18C8" w:rsidRDefault="008B18C8" w:rsidP="008B18C8">
      <w:pPr>
        <w:spacing w:line="240" w:lineRule="auto"/>
        <w:ind w:firstLine="567"/>
        <w:rPr>
          <w:rFonts w:ascii="Tahoma" w:hAnsi="Tahoma" w:cs="Tahoma"/>
          <w:sz w:val="20"/>
          <w:szCs w:val="20"/>
          <w:lang w:val="id-ID"/>
        </w:rPr>
      </w:pPr>
      <w:r>
        <w:rPr>
          <w:rFonts w:ascii="Tahoma" w:hAnsi="Tahoma" w:cs="Tahoma"/>
          <w:sz w:val="20"/>
          <w:szCs w:val="20"/>
          <w:lang w:val="id-ID"/>
        </w:rPr>
        <w:t>Perbaikan sifat kimia tanah dengan penggunaan bahan organik  karena bahan organik mengandung beberapa unsur hara yang diperlukan tanaman, meningkatkan KTK tanah, dan dapat membentuk senyawa kompleks dengan logam beracun seperti Al, Fe dan Mn, sehingga daya racunnya menjadi rendah dan sekaligus meningkatkan ketersediaan P.</w:t>
      </w:r>
    </w:p>
    <w:p w:rsidR="008B18C8" w:rsidRDefault="008B18C8" w:rsidP="008B18C8">
      <w:pPr>
        <w:spacing w:line="240" w:lineRule="auto"/>
        <w:ind w:firstLine="567"/>
        <w:rPr>
          <w:rFonts w:ascii="Tahoma" w:hAnsi="Tahoma" w:cs="Tahoma"/>
          <w:sz w:val="20"/>
          <w:szCs w:val="20"/>
          <w:lang w:val="id-ID"/>
        </w:rPr>
      </w:pPr>
      <w:r>
        <w:rPr>
          <w:rFonts w:ascii="Tahoma" w:hAnsi="Tahoma" w:cs="Tahoma"/>
          <w:sz w:val="20"/>
          <w:szCs w:val="20"/>
          <w:lang w:val="id-ID"/>
        </w:rPr>
        <w:t>Peranan bahan organik dalam perbaikan sifat fisika tanah antara lain (1) memperbaiki struktur tanah karena bahan organik dapat mengikat partikel tanah menjadi agregat yang lebih mantap, (2) memperbaiki distribusi ukuran pori tanah, sehingga daya pegang air tanah menjadi meningkat dan pergerakan udara dalam tanah menjadi lebih baik, dan (3) mengurangi fluktuasi suhu tanah, sehingga menguntungkan bagi pertumbuhan tanaman.</w:t>
      </w:r>
    </w:p>
    <w:p w:rsidR="008B18C8" w:rsidRDefault="008B18C8" w:rsidP="008B18C8">
      <w:pPr>
        <w:spacing w:line="240" w:lineRule="auto"/>
        <w:ind w:firstLine="567"/>
        <w:rPr>
          <w:rFonts w:ascii="Tahoma" w:hAnsi="Tahoma" w:cs="Tahoma"/>
          <w:sz w:val="20"/>
          <w:szCs w:val="20"/>
          <w:lang w:val="id-ID"/>
        </w:rPr>
      </w:pPr>
      <w:r>
        <w:rPr>
          <w:rFonts w:ascii="Tahoma" w:hAnsi="Tahoma" w:cs="Tahoma"/>
          <w:sz w:val="20"/>
          <w:szCs w:val="20"/>
          <w:lang w:val="id-ID"/>
        </w:rPr>
        <w:t>Peranan pupuk organik dalam memperbaiki sifat biologi tanah yakni menjadi sumber energi bagi mikroorganisme dan mesoorganisme tanah. Dengan terjaminnya suplai energi bagi mikroorganisme menyebabkan proses pelepasan hara menjadi lebih baik, pergerakan udara lebih dinamis, sehingga perkembangan akar tanaman menjadi lebih baik.</w:t>
      </w:r>
    </w:p>
    <w:p w:rsidR="008B18C8" w:rsidRDefault="008B18C8" w:rsidP="008B18C8">
      <w:pPr>
        <w:spacing w:line="240" w:lineRule="auto"/>
        <w:ind w:firstLine="567"/>
        <w:rPr>
          <w:rFonts w:ascii="Tahoma" w:hAnsi="Tahoma" w:cs="Tahoma"/>
          <w:sz w:val="20"/>
          <w:szCs w:val="20"/>
          <w:lang w:val="id-ID"/>
        </w:rPr>
      </w:pPr>
      <w:r>
        <w:rPr>
          <w:rFonts w:ascii="Tahoma" w:hAnsi="Tahoma" w:cs="Tahoma"/>
          <w:sz w:val="20"/>
          <w:szCs w:val="20"/>
          <w:lang w:val="id-ID"/>
        </w:rPr>
        <w:t>Penggunaan pupuk anorganik, meskipun diperlukan dalam jumlah yang lebih sedikit, tetapi hanya membawa unsur hara yang terbatas. Pupuk anorganik tidak membawa senyawa karbon yang berfungsi memperbaiki sifat fisik dan biologi tanah. Oleh karena itu, penggunaan pupuk anorganik harus diimbangi dengan penggunaan pupuk organik.</w:t>
      </w:r>
    </w:p>
    <w:p w:rsidR="008B18C8" w:rsidRDefault="008B18C8" w:rsidP="008B18C8">
      <w:pPr>
        <w:spacing w:line="240" w:lineRule="auto"/>
        <w:ind w:firstLine="720"/>
        <w:rPr>
          <w:rFonts w:ascii="Tahoma" w:hAnsi="Tahoma" w:cs="Tahoma"/>
          <w:sz w:val="20"/>
          <w:szCs w:val="20"/>
        </w:rPr>
      </w:pPr>
      <w:proofErr w:type="gramStart"/>
      <w:r>
        <w:rPr>
          <w:rFonts w:ascii="Tahoma" w:hAnsi="Tahoma" w:cs="Tahoma"/>
          <w:color w:val="000000"/>
          <w:sz w:val="20"/>
          <w:szCs w:val="20"/>
        </w:rPr>
        <w:t>Pertumbuhan dan perkembangan tanaman sangat dipengaruhi oleh ketersediaan unsur hara di dalam tanah.</w:t>
      </w:r>
      <w:proofErr w:type="gramEnd"/>
      <w:r>
        <w:rPr>
          <w:rFonts w:ascii="Tahoma" w:hAnsi="Tahoma" w:cs="Tahoma"/>
          <w:color w:val="000000"/>
          <w:sz w:val="20"/>
          <w:szCs w:val="20"/>
        </w:rPr>
        <w:t xml:space="preserve"> </w:t>
      </w:r>
      <w:proofErr w:type="gramStart"/>
      <w:r>
        <w:rPr>
          <w:rFonts w:ascii="Tahoma" w:hAnsi="Tahoma" w:cs="Tahoma"/>
          <w:color w:val="000000"/>
          <w:sz w:val="20"/>
          <w:szCs w:val="20"/>
        </w:rPr>
        <w:t>P</w:t>
      </w:r>
      <w:r>
        <w:rPr>
          <w:rFonts w:ascii="Tahoma" w:hAnsi="Tahoma" w:cs="Tahoma"/>
          <w:sz w:val="20"/>
          <w:szCs w:val="20"/>
        </w:rPr>
        <w:t>emupukan perlu dilakukan untuk menambah unsur hara ke dalam media tanam.</w:t>
      </w:r>
      <w:proofErr w:type="gramEnd"/>
      <w:r>
        <w:rPr>
          <w:rFonts w:ascii="Tahoma" w:hAnsi="Tahoma" w:cs="Tahoma"/>
          <w:sz w:val="20"/>
          <w:szCs w:val="20"/>
        </w:rPr>
        <w:t xml:space="preserve"> </w:t>
      </w:r>
      <w:proofErr w:type="gramStart"/>
      <w:r>
        <w:rPr>
          <w:rFonts w:ascii="Tahoma" w:hAnsi="Tahoma" w:cs="Tahoma"/>
          <w:color w:val="000000"/>
          <w:sz w:val="20"/>
          <w:szCs w:val="20"/>
        </w:rPr>
        <w:t>Untuk mencapai pertumbuhan optimal, seluruh unsur hara harus dalam keadaan seimbang, artinya tidak boleh ada satu unsur hara pun yang menjadi faktor pembatas (Pahan, 2010).</w:t>
      </w:r>
      <w:proofErr w:type="gramEnd"/>
      <w:r>
        <w:rPr>
          <w:rFonts w:ascii="Tahoma" w:hAnsi="Tahoma" w:cs="Tahoma"/>
          <w:sz w:val="20"/>
          <w:szCs w:val="20"/>
        </w:rPr>
        <w:t xml:space="preserve"> Untuk meningkatkan </w:t>
      </w: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8B18C8" w:rsidTr="008B18C8">
        <w:trPr>
          <w:trHeight w:val="302"/>
        </w:trPr>
        <w:tc>
          <w:tcPr>
            <w:tcW w:w="8787" w:type="dxa"/>
            <w:tcBorders>
              <w:top w:val="nil"/>
              <w:left w:val="nil"/>
              <w:bottom w:val="single" w:sz="4" w:space="0" w:color="000000" w:themeColor="text1"/>
              <w:right w:val="nil"/>
            </w:tcBorders>
            <w:hideMark/>
          </w:tcPr>
          <w:p w:rsidR="008B18C8" w:rsidRDefault="008B18C8">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lastRenderedPageBreak/>
              <w:t xml:space="preserve">Buletin Inovasi Pertanian,  </w:t>
            </w:r>
            <w:r>
              <w:rPr>
                <w:rFonts w:ascii="Century Gothic" w:hAnsi="Century Gothic" w:cs="Tahoma"/>
                <w:sz w:val="18"/>
                <w:szCs w:val="18"/>
              </w:rPr>
              <w:t>Volume  : 3 No. 1,  Juli 2017, 38-45</w:t>
            </w:r>
          </w:p>
        </w:tc>
      </w:tr>
    </w:tbl>
    <w:p w:rsidR="008B18C8" w:rsidRDefault="008B18C8" w:rsidP="008B18C8">
      <w:pPr>
        <w:spacing w:line="240" w:lineRule="auto"/>
        <w:ind w:firstLine="720"/>
        <w:rPr>
          <w:rFonts w:ascii="Tahoma" w:hAnsi="Tahoma" w:cs="Tahoma"/>
          <w:sz w:val="20"/>
          <w:szCs w:val="20"/>
        </w:rPr>
      </w:pPr>
      <w:proofErr w:type="gramStart"/>
      <w:r>
        <w:rPr>
          <w:rFonts w:ascii="Tahoma" w:hAnsi="Tahoma" w:cs="Tahoma"/>
          <w:sz w:val="20"/>
          <w:szCs w:val="20"/>
        </w:rPr>
        <w:lastRenderedPageBreak/>
        <w:t>pertumbuhan</w:t>
      </w:r>
      <w:proofErr w:type="gramEnd"/>
      <w:r>
        <w:rPr>
          <w:rFonts w:ascii="Tahoma" w:hAnsi="Tahoma" w:cs="Tahoma"/>
          <w:sz w:val="20"/>
          <w:szCs w:val="20"/>
        </w:rPr>
        <w:t xml:space="preserve"> dan hasil tanaman tersebut dapat digunakan 2 (dua) jenis pupuk yaitu organik dan anorganik.</w:t>
      </w:r>
    </w:p>
    <w:p w:rsidR="008B18C8" w:rsidRDefault="008B18C8" w:rsidP="008B18C8">
      <w:pPr>
        <w:spacing w:line="240" w:lineRule="auto"/>
        <w:ind w:firstLine="720"/>
        <w:rPr>
          <w:rFonts w:ascii="Tahoma" w:hAnsi="Tahoma" w:cs="Tahoma"/>
          <w:sz w:val="20"/>
          <w:szCs w:val="20"/>
        </w:rPr>
      </w:pPr>
      <w:proofErr w:type="gramStart"/>
      <w:r>
        <w:rPr>
          <w:rFonts w:ascii="Tahoma" w:hAnsi="Tahoma" w:cs="Tahoma"/>
          <w:color w:val="000000"/>
          <w:sz w:val="20"/>
          <w:szCs w:val="20"/>
        </w:rPr>
        <w:t>Pemakaian pupuk anorganik secara berlebihan dan terus menerus dapat merusak tanah.</w:t>
      </w:r>
      <w:proofErr w:type="gramEnd"/>
      <w:r>
        <w:rPr>
          <w:rFonts w:ascii="Tahoma" w:hAnsi="Tahoma" w:cs="Tahoma"/>
          <w:color w:val="000000"/>
          <w:sz w:val="20"/>
          <w:szCs w:val="20"/>
        </w:rPr>
        <w:t xml:space="preserve"> </w:t>
      </w:r>
      <w:r>
        <w:rPr>
          <w:rFonts w:ascii="Tahoma" w:hAnsi="Tahoma" w:cs="Tahoma"/>
          <w:sz w:val="20"/>
          <w:szCs w:val="20"/>
        </w:rPr>
        <w:t>Sistem pertanian alternatif untuk mempertahankan kelestarian sumber daya</w:t>
      </w:r>
      <w:r>
        <w:rPr>
          <w:rFonts w:ascii="Tahoma" w:hAnsi="Tahoma" w:cs="Tahoma"/>
          <w:sz w:val="20"/>
          <w:szCs w:val="20"/>
          <w:lang w:val="id-ID"/>
        </w:rPr>
        <w:t xml:space="preserve"> </w:t>
      </w:r>
      <w:r>
        <w:rPr>
          <w:rFonts w:ascii="Tahoma" w:hAnsi="Tahoma" w:cs="Tahoma"/>
          <w:sz w:val="20"/>
          <w:szCs w:val="20"/>
        </w:rPr>
        <w:t>alam adalah dengan membatasi penggunaan pupuk anorganik dan mengembang</w:t>
      </w:r>
      <w:r>
        <w:rPr>
          <w:rFonts w:ascii="Tahoma" w:hAnsi="Tahoma" w:cs="Tahoma"/>
          <w:sz w:val="20"/>
          <w:szCs w:val="20"/>
          <w:lang w:val="id-ID"/>
        </w:rPr>
        <w:t>-</w:t>
      </w:r>
      <w:r>
        <w:rPr>
          <w:rFonts w:ascii="Tahoma" w:hAnsi="Tahoma" w:cs="Tahoma"/>
          <w:sz w:val="20"/>
          <w:szCs w:val="20"/>
        </w:rPr>
        <w:t xml:space="preserve">kan penggunaan pupuk organik (Martani </w:t>
      </w:r>
      <w:r>
        <w:rPr>
          <w:rFonts w:ascii="Tahoma" w:hAnsi="Tahoma" w:cs="Tahoma"/>
          <w:i/>
          <w:sz w:val="20"/>
          <w:szCs w:val="20"/>
        </w:rPr>
        <w:t>et al</w:t>
      </w:r>
      <w:r>
        <w:rPr>
          <w:rFonts w:ascii="Tahoma" w:hAnsi="Tahoma" w:cs="Tahoma"/>
          <w:sz w:val="20"/>
          <w:szCs w:val="20"/>
        </w:rPr>
        <w:t>.</w:t>
      </w:r>
      <w:proofErr w:type="gramStart"/>
      <w:r>
        <w:rPr>
          <w:rFonts w:ascii="Tahoma" w:hAnsi="Tahoma" w:cs="Tahoma"/>
          <w:sz w:val="20"/>
          <w:szCs w:val="20"/>
        </w:rPr>
        <w:t>,  2002</w:t>
      </w:r>
      <w:proofErr w:type="gramEnd"/>
      <w:r>
        <w:rPr>
          <w:rFonts w:ascii="Tahoma" w:hAnsi="Tahoma" w:cs="Tahoma"/>
          <w:sz w:val="20"/>
          <w:szCs w:val="20"/>
        </w:rPr>
        <w:t xml:space="preserve">). </w:t>
      </w:r>
    </w:p>
    <w:p w:rsidR="008B18C8" w:rsidRDefault="008B18C8" w:rsidP="008B18C8">
      <w:pPr>
        <w:spacing w:line="240" w:lineRule="auto"/>
        <w:ind w:firstLine="720"/>
        <w:rPr>
          <w:rFonts w:ascii="Tahoma" w:hAnsi="Tahoma" w:cs="Tahoma"/>
          <w:sz w:val="20"/>
          <w:szCs w:val="20"/>
        </w:rPr>
      </w:pPr>
      <w:proofErr w:type="gramStart"/>
      <w:r>
        <w:rPr>
          <w:rFonts w:ascii="Tahoma" w:hAnsi="Tahoma" w:cs="Tahoma"/>
          <w:sz w:val="20"/>
          <w:szCs w:val="20"/>
        </w:rPr>
        <w:t>Khasiat pupuk organi</w:t>
      </w:r>
      <w:r>
        <w:rPr>
          <w:rFonts w:ascii="Tahoma" w:hAnsi="Tahoma" w:cs="Tahoma"/>
          <w:sz w:val="20"/>
          <w:szCs w:val="20"/>
          <w:lang w:val="id-ID"/>
        </w:rPr>
        <w:t>k</w:t>
      </w:r>
      <w:r>
        <w:rPr>
          <w:rFonts w:ascii="Tahoma" w:hAnsi="Tahoma" w:cs="Tahoma"/>
          <w:sz w:val="20"/>
          <w:szCs w:val="20"/>
        </w:rPr>
        <w:t xml:space="preserve"> terhadap pertumbuhan dan produksi tanaman tergantung dari jenis bahan organik yang digunakan.</w:t>
      </w:r>
      <w:proofErr w:type="gramEnd"/>
      <w:r>
        <w:rPr>
          <w:rFonts w:ascii="Tahoma" w:hAnsi="Tahoma" w:cs="Tahoma"/>
          <w:sz w:val="20"/>
          <w:szCs w:val="20"/>
        </w:rPr>
        <w:t xml:space="preserve"> Pupuk kandang kotoran ayam dan pupuk kandang kotoran sapi  mempunyai kandungan unsur hara yang berbeda (Masganti </w:t>
      </w:r>
      <w:r>
        <w:rPr>
          <w:rFonts w:ascii="Tahoma" w:hAnsi="Tahoma" w:cs="Tahoma"/>
          <w:i/>
          <w:sz w:val="20"/>
          <w:szCs w:val="20"/>
        </w:rPr>
        <w:t>et al.</w:t>
      </w:r>
      <w:r>
        <w:rPr>
          <w:rFonts w:ascii="Tahoma" w:hAnsi="Tahoma" w:cs="Tahoma"/>
          <w:sz w:val="20"/>
          <w:szCs w:val="20"/>
        </w:rPr>
        <w:t xml:space="preserve">, 2014; Hartatik </w:t>
      </w:r>
      <w:r>
        <w:rPr>
          <w:rFonts w:ascii="Tahoma" w:hAnsi="Tahoma" w:cs="Tahoma"/>
          <w:i/>
          <w:sz w:val="20"/>
          <w:szCs w:val="20"/>
        </w:rPr>
        <w:t>et al</w:t>
      </w:r>
      <w:r>
        <w:rPr>
          <w:rFonts w:ascii="Tahoma" w:hAnsi="Tahoma" w:cs="Tahoma"/>
          <w:sz w:val="20"/>
          <w:szCs w:val="20"/>
        </w:rPr>
        <w:t xml:space="preserve">., 2015) karena masing-masing ternak mempunyai sifat khas yang ditentukan oleh jenis makanan, usia, kondisi pemeliharaan, lama atau barunya kotoran dan tempat pemeliharaannya (Wiryanta dan Bernardinus,  2002). </w:t>
      </w:r>
    </w:p>
    <w:p w:rsidR="008B18C8" w:rsidRDefault="008B18C8" w:rsidP="008B18C8">
      <w:pPr>
        <w:pStyle w:val="Default"/>
        <w:ind w:firstLine="720"/>
        <w:jc w:val="both"/>
        <w:rPr>
          <w:rFonts w:ascii="Tahoma" w:hAnsi="Tahoma" w:cs="Tahoma"/>
          <w:sz w:val="20"/>
          <w:szCs w:val="20"/>
          <w:lang w:val="en-US"/>
        </w:rPr>
      </w:pPr>
      <w:r>
        <w:rPr>
          <w:rFonts w:ascii="Tahoma" w:hAnsi="Tahoma" w:cs="Tahoma"/>
          <w:sz w:val="20"/>
          <w:szCs w:val="20"/>
        </w:rPr>
        <w:t>Jenis pupuk organik lainnya adalah kompos</w:t>
      </w:r>
      <w:r>
        <w:rPr>
          <w:rFonts w:ascii="Tahoma" w:hAnsi="Tahoma" w:cs="Tahoma"/>
          <w:sz w:val="20"/>
          <w:szCs w:val="20"/>
          <w:lang w:val="en-US"/>
        </w:rPr>
        <w:t xml:space="preserve"> tandan kosong sawit (TKS)</w:t>
      </w:r>
      <w:r>
        <w:rPr>
          <w:rFonts w:ascii="Tahoma" w:hAnsi="Tahoma" w:cs="Tahoma"/>
          <w:sz w:val="20"/>
          <w:szCs w:val="20"/>
        </w:rPr>
        <w:t xml:space="preserve">. </w:t>
      </w:r>
      <w:r>
        <w:rPr>
          <w:rFonts w:ascii="Tahoma" w:hAnsi="Tahoma" w:cs="Tahoma"/>
          <w:sz w:val="20"/>
          <w:szCs w:val="20"/>
          <w:lang w:val="en-US"/>
        </w:rPr>
        <w:t xml:space="preserve">Luas kelapa sawit di </w:t>
      </w:r>
      <w:r>
        <w:rPr>
          <w:rFonts w:ascii="Tahoma" w:hAnsi="Tahoma" w:cs="Tahoma"/>
          <w:color w:val="auto"/>
          <w:sz w:val="20"/>
          <w:szCs w:val="20"/>
        </w:rPr>
        <w:t>Pro</w:t>
      </w:r>
      <w:r>
        <w:rPr>
          <w:rFonts w:ascii="Tahoma" w:hAnsi="Tahoma" w:cs="Tahoma"/>
          <w:color w:val="auto"/>
          <w:sz w:val="20"/>
          <w:szCs w:val="20"/>
          <w:lang w:val="en-US"/>
        </w:rPr>
        <w:t>v</w:t>
      </w:r>
      <w:r>
        <w:rPr>
          <w:rFonts w:ascii="Tahoma" w:hAnsi="Tahoma" w:cs="Tahoma"/>
          <w:color w:val="auto"/>
          <w:sz w:val="20"/>
          <w:szCs w:val="20"/>
        </w:rPr>
        <w:t xml:space="preserve">insi Riau menempati posisi teratas di Indonesia seluas 2,37 juta hektar atau 30% dari total luas perkebunan kelapa sawit di Indonesia (Masganti </w:t>
      </w:r>
      <w:r>
        <w:rPr>
          <w:rFonts w:ascii="Tahoma" w:hAnsi="Tahoma" w:cs="Tahoma"/>
          <w:i/>
          <w:color w:val="auto"/>
          <w:sz w:val="20"/>
          <w:szCs w:val="20"/>
          <w:lang w:val="en-US"/>
        </w:rPr>
        <w:t>et al</w:t>
      </w:r>
      <w:r>
        <w:rPr>
          <w:rFonts w:ascii="Tahoma" w:hAnsi="Tahoma" w:cs="Tahoma"/>
          <w:color w:val="auto"/>
          <w:sz w:val="20"/>
          <w:szCs w:val="20"/>
          <w:lang w:val="en-US"/>
        </w:rPr>
        <w:t xml:space="preserve">., </w:t>
      </w:r>
      <w:r>
        <w:rPr>
          <w:rFonts w:ascii="Tahoma" w:hAnsi="Tahoma" w:cs="Tahoma"/>
          <w:color w:val="auto"/>
          <w:sz w:val="20"/>
          <w:szCs w:val="20"/>
        </w:rPr>
        <w:t xml:space="preserve"> 2014).</w:t>
      </w:r>
      <w:r>
        <w:rPr>
          <w:rFonts w:ascii="Tahoma" w:hAnsi="Tahoma" w:cs="Tahoma"/>
          <w:color w:val="auto"/>
          <w:sz w:val="20"/>
          <w:szCs w:val="20"/>
          <w:lang w:val="en-US"/>
        </w:rPr>
        <w:t xml:space="preserve"> </w:t>
      </w:r>
      <w:proofErr w:type="gramStart"/>
      <w:r>
        <w:rPr>
          <w:rFonts w:ascii="Tahoma" w:hAnsi="Tahoma" w:cs="Tahoma"/>
          <w:sz w:val="20"/>
          <w:szCs w:val="20"/>
          <w:lang w:val="en-US"/>
        </w:rPr>
        <w:t xml:space="preserve">TKS </w:t>
      </w:r>
      <w:r>
        <w:rPr>
          <w:rFonts w:ascii="Tahoma" w:hAnsi="Tahoma" w:cs="Tahoma"/>
          <w:color w:val="auto"/>
          <w:sz w:val="20"/>
          <w:szCs w:val="20"/>
        </w:rPr>
        <w:t>merupakan salah satu jenis limbah padat yang dihasilkan dalam industri minyak sawit</w:t>
      </w:r>
      <w:r>
        <w:rPr>
          <w:rFonts w:ascii="Tahoma" w:hAnsi="Tahoma" w:cs="Tahoma"/>
          <w:sz w:val="20"/>
          <w:szCs w:val="20"/>
          <w:lang w:val="en-US"/>
        </w:rPr>
        <w:t xml:space="preserve"> yang saat ini belum banyak dimanfaatkan.</w:t>
      </w:r>
      <w:proofErr w:type="gramEnd"/>
      <w:r>
        <w:rPr>
          <w:rFonts w:ascii="Tahoma" w:hAnsi="Tahoma" w:cs="Tahoma"/>
          <w:sz w:val="20"/>
          <w:szCs w:val="20"/>
          <w:lang w:val="en-US"/>
        </w:rPr>
        <w:t xml:space="preserve"> Sehingga dalam waktu yang relatif panjang limbah tersebut </w:t>
      </w:r>
      <w:proofErr w:type="gramStart"/>
      <w:r>
        <w:rPr>
          <w:rFonts w:ascii="Tahoma" w:hAnsi="Tahoma" w:cs="Tahoma"/>
          <w:sz w:val="20"/>
          <w:szCs w:val="20"/>
          <w:lang w:val="en-US"/>
        </w:rPr>
        <w:t>akan</w:t>
      </w:r>
      <w:proofErr w:type="gramEnd"/>
      <w:r>
        <w:rPr>
          <w:rFonts w:ascii="Tahoma" w:hAnsi="Tahoma" w:cs="Tahoma"/>
          <w:sz w:val="20"/>
          <w:szCs w:val="20"/>
          <w:lang w:val="en-US"/>
        </w:rPr>
        <w:t xml:space="preserve"> mendatangkan masalah, seperti terjadinya pencemaran. </w:t>
      </w:r>
      <w:proofErr w:type="gramStart"/>
      <w:r>
        <w:rPr>
          <w:rFonts w:ascii="Tahoma" w:hAnsi="Tahoma" w:cs="Tahoma"/>
          <w:sz w:val="20"/>
          <w:szCs w:val="20"/>
          <w:lang w:val="en-US"/>
        </w:rPr>
        <w:t>Pemanfaatan limbah TKS dapat mengurangi pencemaran serta mendatangkan keuntungan.</w:t>
      </w:r>
      <w:proofErr w:type="gramEnd"/>
      <w:r>
        <w:rPr>
          <w:rFonts w:ascii="Tahoma" w:hAnsi="Tahoma" w:cs="Tahoma"/>
          <w:sz w:val="20"/>
          <w:szCs w:val="20"/>
          <w:lang w:val="en-US"/>
        </w:rPr>
        <w:t xml:space="preserve">  </w:t>
      </w:r>
      <w:proofErr w:type="gramStart"/>
      <w:r>
        <w:rPr>
          <w:rFonts w:ascii="Tahoma" w:hAnsi="Tahoma" w:cs="Tahoma"/>
          <w:sz w:val="20"/>
          <w:szCs w:val="20"/>
          <w:lang w:val="en-US"/>
        </w:rPr>
        <w:t xml:space="preserve">Salah satu upaya yang efektif untuk pemanfaatan TKS tersebut adalah dengan mengolah menjadi pupuk organik atau kompos (Poeloengan dan Anas, 1993 </w:t>
      </w:r>
      <w:r>
        <w:rPr>
          <w:rFonts w:ascii="Tahoma" w:hAnsi="Tahoma" w:cs="Tahoma"/>
          <w:i/>
          <w:sz w:val="20"/>
          <w:szCs w:val="20"/>
          <w:u w:val="single"/>
          <w:lang w:val="en-US"/>
        </w:rPr>
        <w:t>dalam</w:t>
      </w:r>
      <w:r>
        <w:rPr>
          <w:rFonts w:ascii="Tahoma" w:hAnsi="Tahoma" w:cs="Tahoma"/>
          <w:sz w:val="20"/>
          <w:szCs w:val="20"/>
          <w:lang w:val="en-US"/>
        </w:rPr>
        <w:t xml:space="preserve"> Hidayat, 2015).</w:t>
      </w:r>
      <w:proofErr w:type="gramEnd"/>
      <w:r>
        <w:rPr>
          <w:rFonts w:ascii="Tahoma" w:hAnsi="Tahoma" w:cs="Tahoma"/>
          <w:color w:val="auto"/>
          <w:sz w:val="20"/>
          <w:szCs w:val="20"/>
        </w:rPr>
        <w:t xml:space="preserve"> </w:t>
      </w:r>
      <w:r>
        <w:rPr>
          <w:rFonts w:ascii="Tahoma" w:hAnsi="Tahoma" w:cs="Tahoma"/>
          <w:sz w:val="20"/>
          <w:szCs w:val="20"/>
        </w:rPr>
        <w:t xml:space="preserve">Pemanfaatan kompos </w:t>
      </w:r>
      <w:r>
        <w:rPr>
          <w:rFonts w:ascii="Tahoma" w:hAnsi="Tahoma" w:cs="Tahoma"/>
          <w:sz w:val="20"/>
          <w:szCs w:val="20"/>
          <w:lang w:val="en-US"/>
        </w:rPr>
        <w:t>TKS</w:t>
      </w:r>
      <w:r>
        <w:rPr>
          <w:rFonts w:ascii="Tahoma" w:hAnsi="Tahoma" w:cs="Tahoma"/>
          <w:sz w:val="20"/>
          <w:szCs w:val="20"/>
        </w:rPr>
        <w:t xml:space="preserve"> di Provinsi Riau </w:t>
      </w:r>
      <w:r>
        <w:rPr>
          <w:rFonts w:ascii="Tahoma" w:hAnsi="Tahoma" w:cs="Tahoma"/>
          <w:sz w:val="20"/>
          <w:szCs w:val="20"/>
          <w:lang w:val="en-US"/>
        </w:rPr>
        <w:t>belum pernah digunakan untuk bawang merah.</w:t>
      </w:r>
    </w:p>
    <w:p w:rsidR="008B18C8" w:rsidRDefault="008B18C8" w:rsidP="008B18C8">
      <w:pPr>
        <w:pStyle w:val="Default"/>
        <w:ind w:firstLine="720"/>
        <w:jc w:val="both"/>
        <w:rPr>
          <w:rFonts w:ascii="Tahoma" w:hAnsi="Tahoma" w:cs="Tahoma"/>
          <w:sz w:val="20"/>
          <w:szCs w:val="20"/>
          <w:lang w:val="en-US"/>
        </w:rPr>
      </w:pPr>
      <w:proofErr w:type="gramStart"/>
      <w:r>
        <w:rPr>
          <w:rFonts w:ascii="Tahoma" w:hAnsi="Tahoma" w:cs="Tahoma"/>
          <w:sz w:val="20"/>
          <w:szCs w:val="20"/>
          <w:lang w:val="en-US"/>
        </w:rPr>
        <w:t>Selain sumber pupuk organik, khasiat pupuk organik terhadap pertumbuhan dan hasil tanaman juga ditentukan oleh dosis pupuk yang digunakan (Masganti, 2009).</w:t>
      </w:r>
      <w:proofErr w:type="gramEnd"/>
      <w:r>
        <w:rPr>
          <w:rFonts w:ascii="Tahoma" w:hAnsi="Tahoma" w:cs="Tahoma"/>
          <w:sz w:val="20"/>
          <w:szCs w:val="20"/>
          <w:lang w:val="en-US"/>
        </w:rPr>
        <w:t xml:space="preserve"> </w:t>
      </w:r>
      <w:proofErr w:type="gramStart"/>
      <w:r>
        <w:rPr>
          <w:rFonts w:ascii="Tahoma" w:hAnsi="Tahoma" w:cs="Tahoma"/>
          <w:sz w:val="20"/>
          <w:szCs w:val="20"/>
          <w:lang w:val="en-US"/>
        </w:rPr>
        <w:t>Penambahan jumlah pupuk yang diberikan tidak serta merta berpengaruh positif terhadap tanaman.</w:t>
      </w:r>
      <w:proofErr w:type="gramEnd"/>
    </w:p>
    <w:p w:rsidR="008B18C8" w:rsidRDefault="008B18C8" w:rsidP="008B18C8">
      <w:pPr>
        <w:spacing w:line="240" w:lineRule="auto"/>
        <w:ind w:firstLine="720"/>
        <w:rPr>
          <w:rFonts w:ascii="Tahoma" w:hAnsi="Tahoma" w:cs="Tahoma"/>
          <w:sz w:val="20"/>
          <w:szCs w:val="20"/>
        </w:rPr>
      </w:pPr>
      <w:proofErr w:type="gramStart"/>
      <w:r>
        <w:rPr>
          <w:rFonts w:ascii="Tahoma" w:hAnsi="Tahoma" w:cs="Tahoma"/>
          <w:sz w:val="20"/>
          <w:szCs w:val="20"/>
        </w:rPr>
        <w:t xml:space="preserve">Berdasarkan hal tersebut telah dilakukan penelitian”Respon Bawang Merah </w:t>
      </w:r>
      <w:r>
        <w:rPr>
          <w:rFonts w:ascii="Tahoma" w:hAnsi="Tahoma" w:cs="Tahoma"/>
          <w:bCs/>
          <w:sz w:val="20"/>
          <w:szCs w:val="20"/>
        </w:rPr>
        <w:t>(</w:t>
      </w:r>
      <w:r>
        <w:rPr>
          <w:rFonts w:ascii="Tahoma" w:hAnsi="Tahoma" w:cs="Tahoma"/>
          <w:i/>
          <w:iCs/>
          <w:sz w:val="20"/>
          <w:szCs w:val="20"/>
        </w:rPr>
        <w:t xml:space="preserve">Allium ascalonicum </w:t>
      </w:r>
      <w:r>
        <w:rPr>
          <w:rFonts w:ascii="Tahoma" w:hAnsi="Tahoma" w:cs="Tahoma"/>
          <w:sz w:val="20"/>
          <w:szCs w:val="20"/>
        </w:rPr>
        <w:t>L.) terhadap Jenis dan Dosis Pupuk Organik di Lahan Kering Riau” untuk menentukan jenis dan dosis pupuk organik yang terbaik terhadap pertumbuhan dan hasil bawang merah di lahan kering Riau.</w:t>
      </w:r>
      <w:proofErr w:type="gramEnd"/>
      <w:r>
        <w:rPr>
          <w:rFonts w:ascii="Tahoma" w:hAnsi="Tahoma" w:cs="Tahoma"/>
          <w:sz w:val="20"/>
          <w:szCs w:val="20"/>
        </w:rPr>
        <w:t xml:space="preserve"> </w:t>
      </w:r>
    </w:p>
    <w:p w:rsidR="008B18C8" w:rsidRDefault="008B18C8" w:rsidP="008B18C8">
      <w:pPr>
        <w:pStyle w:val="ListParagraph"/>
        <w:spacing w:line="240" w:lineRule="auto"/>
        <w:rPr>
          <w:rFonts w:ascii="Tahoma" w:hAnsi="Tahoma" w:cs="Tahoma"/>
          <w:sz w:val="20"/>
          <w:szCs w:val="20"/>
        </w:rPr>
      </w:pPr>
    </w:p>
    <w:p w:rsidR="008B18C8" w:rsidRDefault="008B18C8" w:rsidP="008B18C8">
      <w:pPr>
        <w:pStyle w:val="ListParagraph"/>
        <w:spacing w:line="240" w:lineRule="auto"/>
        <w:rPr>
          <w:rFonts w:ascii="Tahoma" w:hAnsi="Tahoma" w:cs="Tahoma"/>
          <w:sz w:val="20"/>
          <w:szCs w:val="20"/>
        </w:rPr>
      </w:pPr>
    </w:p>
    <w:p w:rsidR="008B18C8" w:rsidRDefault="008B18C8" w:rsidP="008B18C8">
      <w:pPr>
        <w:pStyle w:val="BodyText"/>
        <w:spacing w:after="0"/>
        <w:jc w:val="center"/>
        <w:rPr>
          <w:rFonts w:ascii="Tahoma" w:hAnsi="Tahoma" w:cs="Tahoma"/>
          <w:b/>
          <w:bCs/>
        </w:rPr>
      </w:pPr>
      <w:r>
        <w:rPr>
          <w:rFonts w:ascii="Tahoma" w:hAnsi="Tahoma" w:cs="Tahoma"/>
          <w:b/>
          <w:bCs/>
        </w:rPr>
        <w:lastRenderedPageBreak/>
        <w:t>METODE PENELITIAN</w:t>
      </w:r>
    </w:p>
    <w:p w:rsidR="008B18C8" w:rsidRDefault="008B18C8" w:rsidP="008B18C8">
      <w:pPr>
        <w:pStyle w:val="BodyText"/>
        <w:spacing w:after="0"/>
        <w:jc w:val="center"/>
        <w:rPr>
          <w:rFonts w:ascii="Tahoma" w:hAnsi="Tahoma" w:cs="Tahoma"/>
          <w:b/>
          <w:bCs/>
          <w:sz w:val="20"/>
          <w:szCs w:val="20"/>
        </w:rPr>
      </w:pPr>
    </w:p>
    <w:p w:rsidR="008B18C8" w:rsidRDefault="008B18C8" w:rsidP="008B18C8">
      <w:pPr>
        <w:pStyle w:val="Default"/>
        <w:ind w:firstLine="720"/>
        <w:jc w:val="both"/>
        <w:rPr>
          <w:rFonts w:ascii="Tahoma" w:hAnsi="Tahoma" w:cs="Tahoma"/>
          <w:sz w:val="20"/>
          <w:szCs w:val="20"/>
        </w:rPr>
      </w:pPr>
      <w:r>
        <w:rPr>
          <w:rFonts w:ascii="Tahoma" w:hAnsi="Tahoma" w:cs="Tahoma"/>
          <w:sz w:val="20"/>
          <w:szCs w:val="20"/>
        </w:rPr>
        <w:t>Penelitian ini dilaksanakan di Kebun Balai Benih Induk (BBI) Dinas Pertanian dan Peternakan Provinsi Riau</w:t>
      </w:r>
      <w:r>
        <w:rPr>
          <w:rFonts w:ascii="Tahoma" w:hAnsi="Tahoma" w:cs="Tahoma"/>
          <w:sz w:val="20"/>
          <w:szCs w:val="20"/>
          <w:lang w:val="en-US"/>
        </w:rPr>
        <w:t>,</w:t>
      </w:r>
      <w:r>
        <w:rPr>
          <w:rFonts w:ascii="Tahoma" w:hAnsi="Tahoma" w:cs="Tahoma"/>
          <w:sz w:val="20"/>
          <w:szCs w:val="20"/>
        </w:rPr>
        <w:t xml:space="preserve"> Jalan Kaharuddin Nasution, Marpoyan-Pekanbaru</w:t>
      </w:r>
      <w:r>
        <w:rPr>
          <w:rFonts w:ascii="Tahoma" w:hAnsi="Tahoma" w:cs="Tahoma"/>
          <w:sz w:val="20"/>
          <w:szCs w:val="20"/>
          <w:lang w:val="en-US"/>
        </w:rPr>
        <w:t>, dari bulan Juni</w:t>
      </w:r>
      <w:r>
        <w:rPr>
          <w:rFonts w:ascii="Tahoma" w:hAnsi="Tahoma" w:cs="Tahoma"/>
          <w:sz w:val="20"/>
          <w:szCs w:val="20"/>
        </w:rPr>
        <w:t xml:space="preserve"> sampai </w:t>
      </w:r>
      <w:r>
        <w:rPr>
          <w:rFonts w:ascii="Tahoma" w:hAnsi="Tahoma" w:cs="Tahoma"/>
          <w:sz w:val="20"/>
          <w:szCs w:val="20"/>
          <w:lang w:val="en-US"/>
        </w:rPr>
        <w:t>September</w:t>
      </w:r>
      <w:r>
        <w:rPr>
          <w:rFonts w:ascii="Tahoma" w:hAnsi="Tahoma" w:cs="Tahoma"/>
          <w:sz w:val="20"/>
          <w:szCs w:val="20"/>
        </w:rPr>
        <w:t xml:space="preserve"> 2015.</w:t>
      </w:r>
      <w:r>
        <w:rPr>
          <w:rFonts w:ascii="Tahoma" w:hAnsi="Tahoma" w:cs="Tahoma"/>
          <w:sz w:val="20"/>
          <w:szCs w:val="20"/>
          <w:lang w:val="en-US"/>
        </w:rPr>
        <w:t xml:space="preserve"> </w:t>
      </w:r>
    </w:p>
    <w:p w:rsidR="008B18C8" w:rsidRDefault="008B18C8" w:rsidP="008B18C8">
      <w:pPr>
        <w:pStyle w:val="Default"/>
        <w:ind w:firstLine="720"/>
        <w:jc w:val="both"/>
        <w:rPr>
          <w:rFonts w:ascii="Tahoma" w:hAnsi="Tahoma" w:cs="Tahoma"/>
          <w:sz w:val="20"/>
          <w:szCs w:val="20"/>
        </w:rPr>
      </w:pPr>
      <w:r>
        <w:rPr>
          <w:rFonts w:ascii="Tahoma" w:hAnsi="Tahoma" w:cs="Tahoma"/>
          <w:sz w:val="20"/>
          <w:szCs w:val="20"/>
        </w:rPr>
        <w:t>Penelitian menguji  jenis pupuk organik (J) yakni (J</w:t>
      </w:r>
      <w:r>
        <w:rPr>
          <w:rFonts w:ascii="Tahoma" w:hAnsi="Tahoma" w:cs="Tahoma"/>
          <w:sz w:val="20"/>
          <w:szCs w:val="20"/>
          <w:vertAlign w:val="subscript"/>
        </w:rPr>
        <w:t>1</w:t>
      </w:r>
      <w:r>
        <w:rPr>
          <w:rFonts w:ascii="Tahoma" w:hAnsi="Tahoma" w:cs="Tahoma"/>
          <w:sz w:val="20"/>
          <w:szCs w:val="20"/>
        </w:rPr>
        <w:t>) pupuk kandang kotoran ayam;  (J</w:t>
      </w:r>
      <w:r>
        <w:rPr>
          <w:rFonts w:ascii="Tahoma" w:hAnsi="Tahoma" w:cs="Tahoma"/>
          <w:sz w:val="20"/>
          <w:szCs w:val="20"/>
          <w:vertAlign w:val="subscript"/>
        </w:rPr>
        <w:t>2</w:t>
      </w:r>
      <w:r>
        <w:rPr>
          <w:rFonts w:ascii="Tahoma" w:hAnsi="Tahoma" w:cs="Tahoma"/>
          <w:sz w:val="20"/>
          <w:szCs w:val="20"/>
        </w:rPr>
        <w:t>) pupuk kandang kotoran sapi;  dan (J</w:t>
      </w:r>
      <w:r>
        <w:rPr>
          <w:rFonts w:ascii="Tahoma" w:hAnsi="Tahoma" w:cs="Tahoma"/>
          <w:sz w:val="20"/>
          <w:szCs w:val="20"/>
          <w:vertAlign w:val="subscript"/>
        </w:rPr>
        <w:t>3</w:t>
      </w:r>
      <w:r>
        <w:rPr>
          <w:rFonts w:ascii="Tahoma" w:hAnsi="Tahoma" w:cs="Tahoma"/>
          <w:sz w:val="20"/>
          <w:szCs w:val="20"/>
        </w:rPr>
        <w:t>) dan kompos tandan kosong kelapa sawit, dan dosis pupuk organik  (D)  yakni  (D</w:t>
      </w:r>
      <w:r>
        <w:rPr>
          <w:rFonts w:ascii="Tahoma" w:hAnsi="Tahoma" w:cs="Tahoma"/>
          <w:sz w:val="20"/>
          <w:szCs w:val="20"/>
          <w:vertAlign w:val="subscript"/>
        </w:rPr>
        <w:t>1</w:t>
      </w:r>
      <w:r>
        <w:rPr>
          <w:rFonts w:ascii="Tahoma" w:hAnsi="Tahoma" w:cs="Tahoma"/>
          <w:sz w:val="20"/>
          <w:szCs w:val="20"/>
        </w:rPr>
        <w:t>) 7,5; (D</w:t>
      </w:r>
      <w:r>
        <w:rPr>
          <w:rFonts w:ascii="Tahoma" w:hAnsi="Tahoma" w:cs="Tahoma"/>
          <w:sz w:val="20"/>
          <w:szCs w:val="20"/>
          <w:vertAlign w:val="subscript"/>
        </w:rPr>
        <w:t>2</w:t>
      </w:r>
      <w:r>
        <w:rPr>
          <w:rFonts w:ascii="Tahoma" w:hAnsi="Tahoma" w:cs="Tahoma"/>
          <w:sz w:val="20"/>
          <w:szCs w:val="20"/>
        </w:rPr>
        <w:t>) 15,0;  (D</w:t>
      </w:r>
      <w:r>
        <w:rPr>
          <w:rFonts w:ascii="Tahoma" w:hAnsi="Tahoma" w:cs="Tahoma"/>
          <w:sz w:val="20"/>
          <w:szCs w:val="20"/>
          <w:vertAlign w:val="subscript"/>
        </w:rPr>
        <w:t>3</w:t>
      </w:r>
      <w:r>
        <w:rPr>
          <w:rFonts w:ascii="Tahoma" w:hAnsi="Tahoma" w:cs="Tahoma"/>
          <w:sz w:val="20"/>
          <w:szCs w:val="20"/>
        </w:rPr>
        <w:t>) 22,5; dan  (D</w:t>
      </w:r>
      <w:r>
        <w:rPr>
          <w:rFonts w:ascii="Tahoma" w:hAnsi="Tahoma" w:cs="Tahoma"/>
          <w:sz w:val="20"/>
          <w:szCs w:val="20"/>
          <w:vertAlign w:val="subscript"/>
        </w:rPr>
        <w:t>4</w:t>
      </w:r>
      <w:r>
        <w:rPr>
          <w:rFonts w:ascii="Tahoma" w:hAnsi="Tahoma" w:cs="Tahoma"/>
          <w:sz w:val="20"/>
          <w:szCs w:val="20"/>
        </w:rPr>
        <w:t xml:space="preserve">) 30,0 ton/ha. Perlakuan ditata dalam rancangan petak terpisah dengan tiga ulangan. Petak utama adalah jenis pupuk organik, dan anak petak adalah dosis pupuk. </w:t>
      </w:r>
    </w:p>
    <w:p w:rsidR="008B18C8" w:rsidRDefault="008B18C8" w:rsidP="008B18C8">
      <w:pPr>
        <w:pStyle w:val="Default"/>
        <w:ind w:firstLine="720"/>
        <w:jc w:val="both"/>
        <w:rPr>
          <w:rFonts w:ascii="Tahoma" w:hAnsi="Tahoma" w:cs="Tahoma"/>
          <w:sz w:val="20"/>
          <w:szCs w:val="20"/>
        </w:rPr>
      </w:pPr>
      <w:r>
        <w:rPr>
          <w:rFonts w:ascii="Tahoma" w:hAnsi="Tahoma" w:cs="Tahoma"/>
          <w:sz w:val="20"/>
          <w:szCs w:val="20"/>
        </w:rPr>
        <w:t>Pengolahan tanah dilakukan dengan cara membersihkan calon areal penelitian menggunakan cangkul, kemudian dilakukan pemetakan dengan ukuran 2 m x 2 m. Sebelum dilakukan pengapuran, terlebih dahulu dilakukan pengambilan sampel tanah pada kedalaman 0-20 cm sebanyak 3 (tiga) lokasi, kemudian dilakukan analisis sifat kimia tanah seperti pH, kadar C-organik, N-total, P-tersedia, (K, Ca dan Mg) tertukar, dan KTK. Pupuk kandang kotoran ayam dan kotoran sapi yang digunakan juga dianalisis nilai pH, kadar C-organik, N-total, P</w:t>
      </w:r>
      <w:r>
        <w:rPr>
          <w:rFonts w:ascii="Tahoma" w:hAnsi="Tahoma" w:cs="Tahoma"/>
          <w:sz w:val="20"/>
          <w:szCs w:val="20"/>
          <w:vertAlign w:val="subscript"/>
        </w:rPr>
        <w:t>2</w:t>
      </w:r>
      <w:r>
        <w:rPr>
          <w:rFonts w:ascii="Tahoma" w:hAnsi="Tahoma" w:cs="Tahoma"/>
          <w:sz w:val="20"/>
          <w:szCs w:val="20"/>
        </w:rPr>
        <w:t>O</w:t>
      </w:r>
      <w:r>
        <w:rPr>
          <w:rFonts w:ascii="Tahoma" w:hAnsi="Tahoma" w:cs="Tahoma"/>
          <w:sz w:val="20"/>
          <w:szCs w:val="20"/>
          <w:vertAlign w:val="subscript"/>
        </w:rPr>
        <w:t>5</w:t>
      </w:r>
      <w:r>
        <w:rPr>
          <w:rFonts w:ascii="Tahoma" w:hAnsi="Tahoma" w:cs="Tahoma"/>
          <w:sz w:val="20"/>
          <w:szCs w:val="20"/>
        </w:rPr>
        <w:t>-total,  K</w:t>
      </w:r>
      <w:r>
        <w:rPr>
          <w:rFonts w:ascii="Tahoma" w:hAnsi="Tahoma" w:cs="Tahoma"/>
          <w:sz w:val="20"/>
          <w:szCs w:val="20"/>
          <w:vertAlign w:val="subscript"/>
        </w:rPr>
        <w:t>2</w:t>
      </w:r>
      <w:r>
        <w:rPr>
          <w:rFonts w:ascii="Tahoma" w:hAnsi="Tahoma" w:cs="Tahoma"/>
          <w:sz w:val="20"/>
          <w:szCs w:val="20"/>
        </w:rPr>
        <w:t xml:space="preserve">O-total, Mg, Mn, dan S, sedangkan pupuk kompos tandan kosong sawit menggunakan hasil analisis Masganti </w:t>
      </w:r>
      <w:r>
        <w:rPr>
          <w:rFonts w:ascii="Tahoma" w:hAnsi="Tahoma" w:cs="Tahoma"/>
          <w:i/>
          <w:sz w:val="20"/>
          <w:szCs w:val="20"/>
        </w:rPr>
        <w:t>et al</w:t>
      </w:r>
      <w:r>
        <w:rPr>
          <w:rFonts w:ascii="Tahoma" w:hAnsi="Tahoma" w:cs="Tahoma"/>
          <w:sz w:val="20"/>
          <w:szCs w:val="20"/>
        </w:rPr>
        <w:t xml:space="preserve">. (2014) karena menggunakan bahan yang sama. </w:t>
      </w:r>
    </w:p>
    <w:p w:rsidR="008B18C8" w:rsidRDefault="008B18C8" w:rsidP="008B18C8">
      <w:pPr>
        <w:pStyle w:val="Default"/>
        <w:ind w:firstLine="720"/>
        <w:jc w:val="both"/>
        <w:rPr>
          <w:rFonts w:ascii="Tahoma" w:hAnsi="Tahoma" w:cs="Tahoma"/>
          <w:sz w:val="20"/>
          <w:szCs w:val="20"/>
        </w:rPr>
      </w:pPr>
      <w:r>
        <w:rPr>
          <w:rFonts w:ascii="Tahoma" w:hAnsi="Tahoma" w:cs="Tahoma"/>
          <w:sz w:val="20"/>
          <w:szCs w:val="20"/>
        </w:rPr>
        <w:t>Dua minggu sebelum tanam dilakukan pengapuran menggunakan dolomit dengan dosis 2,0 ton/ha. Aplikasi pupuk organik dilakukan satu minggu sebelum tanam dengan cara mencampurkannya dengan tanah. Pemupukan dilakukan menggunakan urea dengan dosis 90 kg N/ha, TSP dengan dosis 90 kg P</w:t>
      </w:r>
      <w:r>
        <w:rPr>
          <w:rFonts w:ascii="Tahoma" w:hAnsi="Tahoma" w:cs="Tahoma"/>
          <w:sz w:val="20"/>
          <w:szCs w:val="20"/>
          <w:vertAlign w:val="subscript"/>
        </w:rPr>
        <w:t>2</w:t>
      </w:r>
      <w:r>
        <w:rPr>
          <w:rFonts w:ascii="Tahoma" w:hAnsi="Tahoma" w:cs="Tahoma"/>
          <w:sz w:val="20"/>
          <w:szCs w:val="20"/>
        </w:rPr>
        <w:t>O</w:t>
      </w:r>
      <w:r>
        <w:rPr>
          <w:rFonts w:ascii="Tahoma" w:hAnsi="Tahoma" w:cs="Tahoma"/>
          <w:sz w:val="20"/>
          <w:szCs w:val="20"/>
          <w:vertAlign w:val="subscript"/>
        </w:rPr>
        <w:t>5</w:t>
      </w:r>
      <w:r>
        <w:rPr>
          <w:rFonts w:ascii="Tahoma" w:hAnsi="Tahoma" w:cs="Tahoma"/>
          <w:sz w:val="20"/>
          <w:szCs w:val="20"/>
        </w:rPr>
        <w:t>/ha, KCl dengan dosis 120 kg K</w:t>
      </w:r>
      <w:r>
        <w:rPr>
          <w:rFonts w:ascii="Tahoma" w:hAnsi="Tahoma" w:cs="Tahoma"/>
          <w:sz w:val="20"/>
          <w:szCs w:val="20"/>
          <w:vertAlign w:val="subscript"/>
        </w:rPr>
        <w:t>2</w:t>
      </w:r>
      <w:r>
        <w:rPr>
          <w:rFonts w:ascii="Tahoma" w:hAnsi="Tahoma" w:cs="Tahoma"/>
          <w:sz w:val="20"/>
          <w:szCs w:val="20"/>
        </w:rPr>
        <w:t>O/ha, dan ZA dengan dosis 500 kg/ha. Pupuk P diberikan semuanya pada saat tanam, sedang urea, TSP dan ZA diberikan pada saat tanaman berumur 15 hari sesudah tanam (HST) dan 30 HST masing-masing 50% dosis. Pemupukan dilakukan dengan menempatkan pupuk ke dalam larikan yang berjarak sekitar 5 cm dari tanaman.</w:t>
      </w:r>
    </w:p>
    <w:p w:rsidR="008B18C8" w:rsidRDefault="008B18C8" w:rsidP="008B18C8">
      <w:pPr>
        <w:pStyle w:val="Default"/>
        <w:ind w:firstLine="720"/>
        <w:jc w:val="both"/>
        <w:rPr>
          <w:rFonts w:ascii="Tahoma" w:hAnsi="Tahoma" w:cs="Tahoma"/>
          <w:sz w:val="20"/>
          <w:szCs w:val="20"/>
        </w:rPr>
      </w:pPr>
      <w:r>
        <w:rPr>
          <w:rFonts w:ascii="Tahoma" w:hAnsi="Tahoma" w:cs="Tahoma"/>
          <w:sz w:val="20"/>
          <w:szCs w:val="20"/>
        </w:rPr>
        <w:t>Satu umbi bawang merah yang terseleksi dengan berat sekitar 5,0 g ditanam dalam petakan dengan jarak tanam 20 cm x 20 cm. Pemeliharaan dilakukan dengan cara penyiraman sebanyak dua kalui per hari pada waktu pagi dan sore. Penyiangan dilakukan pada saat tanaman berumur 14 hari.</w:t>
      </w: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8B18C8" w:rsidTr="008B18C8">
        <w:trPr>
          <w:trHeight w:val="302"/>
        </w:trPr>
        <w:tc>
          <w:tcPr>
            <w:tcW w:w="8787" w:type="dxa"/>
            <w:tcBorders>
              <w:top w:val="nil"/>
              <w:left w:val="nil"/>
              <w:bottom w:val="single" w:sz="4" w:space="0" w:color="000000" w:themeColor="text1"/>
              <w:right w:val="nil"/>
            </w:tcBorders>
            <w:hideMark/>
          </w:tcPr>
          <w:p w:rsidR="008B18C8" w:rsidRDefault="008B18C8">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lastRenderedPageBreak/>
              <w:t xml:space="preserve">Buletin Inovasi Pertanian,  </w:t>
            </w:r>
            <w:r>
              <w:rPr>
                <w:rFonts w:ascii="Century Gothic" w:hAnsi="Century Gothic" w:cs="Tahoma"/>
                <w:sz w:val="18"/>
                <w:szCs w:val="18"/>
              </w:rPr>
              <w:t>Volume  : 3 No. 1,  Juli 2017, 38-45</w:t>
            </w:r>
          </w:p>
        </w:tc>
      </w:tr>
    </w:tbl>
    <w:p w:rsidR="008B18C8" w:rsidRDefault="008B18C8" w:rsidP="008B18C8">
      <w:pPr>
        <w:pStyle w:val="Default"/>
        <w:ind w:firstLine="720"/>
        <w:jc w:val="both"/>
        <w:rPr>
          <w:rFonts w:ascii="Tahoma" w:hAnsi="Tahoma" w:cs="Tahoma"/>
          <w:sz w:val="20"/>
          <w:szCs w:val="20"/>
        </w:rPr>
      </w:pPr>
      <w:r>
        <w:rPr>
          <w:rFonts w:ascii="Tahoma" w:hAnsi="Tahoma" w:cs="Tahoma"/>
          <w:sz w:val="20"/>
          <w:szCs w:val="20"/>
        </w:rPr>
        <w:lastRenderedPageBreak/>
        <w:t xml:space="preserve">Parameter </w:t>
      </w:r>
      <w:r>
        <w:rPr>
          <w:rFonts w:ascii="Tahoma" w:hAnsi="Tahoma" w:cs="Tahoma"/>
          <w:sz w:val="20"/>
          <w:szCs w:val="20"/>
          <w:lang w:val="en-US"/>
        </w:rPr>
        <w:t xml:space="preserve">pertumbuhan tanaman </w:t>
      </w:r>
      <w:r>
        <w:rPr>
          <w:rFonts w:ascii="Tahoma" w:hAnsi="Tahoma" w:cs="Tahoma"/>
          <w:sz w:val="20"/>
          <w:szCs w:val="20"/>
        </w:rPr>
        <w:t>yang diamati meliputi pertumbuhan tanaman yakni  tinggi tanaman (cm), dan jumlah anakan (buah)  per rumpun diukur pada umur 35 HST diambil sebanyak 8 (delapan) tanaman per petak</w:t>
      </w:r>
      <w:r>
        <w:rPr>
          <w:rFonts w:ascii="Tahoma" w:hAnsi="Tahoma" w:cs="Tahoma"/>
          <w:sz w:val="20"/>
          <w:szCs w:val="20"/>
          <w:lang w:val="en-US"/>
        </w:rPr>
        <w:t xml:space="preserve">. </w:t>
      </w:r>
      <w:proofErr w:type="gramStart"/>
      <w:r>
        <w:rPr>
          <w:rFonts w:ascii="Tahoma" w:hAnsi="Tahoma" w:cs="Tahoma"/>
          <w:sz w:val="20"/>
          <w:szCs w:val="20"/>
          <w:lang w:val="en-US"/>
        </w:rPr>
        <w:t>Parameter komponen hasil</w:t>
      </w:r>
      <w:r>
        <w:rPr>
          <w:rFonts w:ascii="Tahoma" w:hAnsi="Tahoma" w:cs="Tahoma"/>
          <w:sz w:val="20"/>
          <w:szCs w:val="20"/>
        </w:rPr>
        <w:t xml:space="preserve"> </w:t>
      </w:r>
      <w:r>
        <w:rPr>
          <w:rFonts w:ascii="Tahoma" w:hAnsi="Tahoma" w:cs="Tahoma"/>
          <w:sz w:val="20"/>
          <w:szCs w:val="20"/>
          <w:lang w:val="en-US"/>
        </w:rPr>
        <w:t>yang dimati meliputi</w:t>
      </w:r>
      <w:r>
        <w:rPr>
          <w:rFonts w:ascii="Tahoma" w:hAnsi="Tahoma" w:cs="Tahoma"/>
          <w:sz w:val="20"/>
          <w:szCs w:val="20"/>
        </w:rPr>
        <w:t xml:space="preserve"> bobot umbi basah dan umbi kering per rumpun yang diukur dari sampel tinggi tanaman dan jumlah anakan per rumpun, bobot </w:t>
      </w:r>
      <w:r>
        <w:rPr>
          <w:rFonts w:ascii="Tahoma" w:hAnsi="Tahoma" w:cs="Tahoma"/>
          <w:sz w:val="20"/>
          <w:szCs w:val="20"/>
          <w:lang w:val="en-US"/>
        </w:rPr>
        <w:t xml:space="preserve">umbi </w:t>
      </w:r>
      <w:r>
        <w:rPr>
          <w:rFonts w:ascii="Tahoma" w:hAnsi="Tahoma" w:cs="Tahoma"/>
          <w:sz w:val="20"/>
          <w:szCs w:val="20"/>
        </w:rPr>
        <w:t>basah dan umbi kering per petak diukur pada saat 60 HST, sedangkan hasil (t/ha) dikonversi dari berat umbi kering perpetak dengan faktor pengali sebesar 2.500 kali.</w:t>
      </w:r>
      <w:proofErr w:type="gramEnd"/>
    </w:p>
    <w:p w:rsidR="008B18C8" w:rsidRDefault="008B18C8" w:rsidP="008B18C8">
      <w:pPr>
        <w:spacing w:line="240" w:lineRule="auto"/>
        <w:ind w:firstLine="709"/>
        <w:rPr>
          <w:rFonts w:ascii="Tahoma" w:hAnsi="Tahoma" w:cs="Tahoma"/>
          <w:sz w:val="20"/>
          <w:szCs w:val="20"/>
          <w:lang w:val="it-IT"/>
        </w:rPr>
      </w:pPr>
      <w:proofErr w:type="gramStart"/>
      <w:r>
        <w:rPr>
          <w:rFonts w:ascii="Tahoma" w:hAnsi="Tahoma" w:cs="Tahoma"/>
          <w:sz w:val="20"/>
          <w:szCs w:val="20"/>
        </w:rPr>
        <w:t>Analisis ragam digunakan untuk mengetahui pengaruh perlakuan, sedang untuk membedakan pengaruh antar perlakuan, dilakukan uji jarak berganda Dunkan (DMRT) menurut prosedur yang dikemukakan oleh</w:t>
      </w:r>
      <w:r>
        <w:rPr>
          <w:rFonts w:ascii="Tahoma" w:hAnsi="Tahoma" w:cs="Tahoma"/>
          <w:sz w:val="20"/>
          <w:szCs w:val="20"/>
          <w:lang w:val="it-IT"/>
        </w:rPr>
        <w:t xml:space="preserve"> Gomez dan Gomez (1995).</w:t>
      </w:r>
      <w:proofErr w:type="gramEnd"/>
      <w:r>
        <w:rPr>
          <w:rFonts w:ascii="Tahoma" w:hAnsi="Tahoma" w:cs="Tahoma"/>
          <w:sz w:val="20"/>
          <w:szCs w:val="20"/>
          <w:lang w:val="it-IT"/>
        </w:rPr>
        <w:t xml:space="preserve"> </w:t>
      </w:r>
    </w:p>
    <w:p w:rsidR="008B18C8" w:rsidRDefault="008B18C8" w:rsidP="008B18C8">
      <w:pPr>
        <w:spacing w:line="240" w:lineRule="auto"/>
        <w:ind w:firstLine="709"/>
        <w:rPr>
          <w:rFonts w:ascii="Tahoma" w:hAnsi="Tahoma" w:cs="Tahoma"/>
          <w:sz w:val="20"/>
          <w:szCs w:val="20"/>
          <w:lang w:val="it-IT"/>
        </w:rPr>
      </w:pPr>
    </w:p>
    <w:p w:rsidR="008B18C8" w:rsidRDefault="008B18C8" w:rsidP="008B18C8">
      <w:pPr>
        <w:spacing w:line="240" w:lineRule="auto"/>
        <w:ind w:firstLine="709"/>
        <w:rPr>
          <w:rFonts w:ascii="Tahoma" w:hAnsi="Tahoma" w:cs="Tahoma"/>
          <w:sz w:val="16"/>
          <w:szCs w:val="16"/>
          <w:lang w:val="it-IT"/>
        </w:rPr>
      </w:pPr>
    </w:p>
    <w:p w:rsidR="008B18C8" w:rsidRDefault="008B18C8" w:rsidP="008B18C8">
      <w:pPr>
        <w:pStyle w:val="ListParagraph"/>
        <w:spacing w:line="240" w:lineRule="auto"/>
        <w:ind w:left="0"/>
        <w:jc w:val="center"/>
        <w:rPr>
          <w:rFonts w:ascii="Tahoma" w:hAnsi="Tahoma" w:cs="Tahoma"/>
          <w:b/>
          <w:sz w:val="24"/>
          <w:szCs w:val="24"/>
        </w:rPr>
      </w:pPr>
      <w:r>
        <w:rPr>
          <w:rFonts w:ascii="Tahoma" w:hAnsi="Tahoma" w:cs="Tahoma"/>
          <w:b/>
          <w:sz w:val="24"/>
          <w:szCs w:val="24"/>
        </w:rPr>
        <w:t>HASIL DAN PEMBAHASAN</w:t>
      </w:r>
    </w:p>
    <w:p w:rsidR="008B18C8" w:rsidRDefault="008B18C8" w:rsidP="008B18C8">
      <w:pPr>
        <w:pStyle w:val="ListParagraph"/>
        <w:spacing w:line="240" w:lineRule="auto"/>
        <w:ind w:left="0"/>
        <w:jc w:val="center"/>
        <w:rPr>
          <w:rFonts w:ascii="Tahoma" w:hAnsi="Tahoma" w:cs="Tahoma"/>
          <w:b/>
          <w:sz w:val="20"/>
          <w:szCs w:val="20"/>
        </w:rPr>
      </w:pPr>
    </w:p>
    <w:p w:rsidR="008B18C8" w:rsidRDefault="008B18C8" w:rsidP="008B18C8">
      <w:pPr>
        <w:pStyle w:val="isiteks"/>
        <w:spacing w:line="240" w:lineRule="auto"/>
        <w:ind w:firstLine="0"/>
        <w:rPr>
          <w:b/>
          <w:sz w:val="20"/>
          <w:szCs w:val="20"/>
        </w:rPr>
      </w:pPr>
      <w:r>
        <w:rPr>
          <w:b/>
          <w:sz w:val="20"/>
          <w:szCs w:val="20"/>
          <w:lang w:val="id-ID"/>
        </w:rPr>
        <w:t>Hasil Analisis Tanah dan Pupuk Organik</w:t>
      </w:r>
    </w:p>
    <w:p w:rsidR="008B18C8" w:rsidRDefault="008B18C8" w:rsidP="008B18C8">
      <w:pPr>
        <w:pStyle w:val="isiteks"/>
        <w:spacing w:line="240" w:lineRule="auto"/>
        <w:ind w:left="360" w:hanging="360"/>
        <w:rPr>
          <w:b/>
          <w:sz w:val="16"/>
          <w:szCs w:val="16"/>
        </w:rPr>
      </w:pPr>
    </w:p>
    <w:p w:rsidR="008B18C8" w:rsidRDefault="008B18C8" w:rsidP="008B18C8">
      <w:pPr>
        <w:pStyle w:val="isiteks"/>
        <w:spacing w:line="240" w:lineRule="auto"/>
        <w:ind w:firstLine="709"/>
        <w:rPr>
          <w:sz w:val="20"/>
          <w:szCs w:val="20"/>
          <w:lang w:val="id-ID"/>
        </w:rPr>
      </w:pPr>
      <w:r>
        <w:rPr>
          <w:sz w:val="20"/>
          <w:szCs w:val="20"/>
        </w:rPr>
        <w:tab/>
      </w:r>
      <w:r>
        <w:rPr>
          <w:sz w:val="20"/>
          <w:szCs w:val="20"/>
          <w:lang w:val="id-ID"/>
        </w:rPr>
        <w:t>Tabel 1 menyajikan hasil analisis tanah sebelum pengapuran dan pemberian pupuk organik. Tabel 1 memperlihatkan bahwa tanah yang digunakan tergolong masam dengan tingkat ketersediaan C-organik yang tergolong rendah. Hasil ini sejalan dengan hasil yang dilaporkan beberapa peneliti yang menyatakan bahwa kadar C-organik tanah di Indonesia sudah berkategor</w:t>
      </w:r>
      <w:r>
        <w:rPr>
          <w:sz w:val="20"/>
          <w:szCs w:val="20"/>
        </w:rPr>
        <w:t>i</w:t>
      </w:r>
      <w:r>
        <w:rPr>
          <w:sz w:val="20"/>
          <w:szCs w:val="20"/>
          <w:lang w:val="id-ID"/>
        </w:rPr>
        <w:t xml:space="preserve"> rendah (</w:t>
      </w:r>
      <w:r>
        <w:rPr>
          <w:sz w:val="20"/>
          <w:szCs w:val="20"/>
        </w:rPr>
        <w:t xml:space="preserve">Subagyo </w:t>
      </w:r>
      <w:r>
        <w:rPr>
          <w:i/>
          <w:sz w:val="20"/>
          <w:szCs w:val="20"/>
        </w:rPr>
        <w:t>et al</w:t>
      </w:r>
      <w:r>
        <w:rPr>
          <w:sz w:val="20"/>
          <w:szCs w:val="20"/>
        </w:rPr>
        <w:t xml:space="preserve">., </w:t>
      </w:r>
      <w:proofErr w:type="gramStart"/>
      <w:r>
        <w:rPr>
          <w:sz w:val="20"/>
          <w:szCs w:val="20"/>
        </w:rPr>
        <w:t xml:space="preserve">2000; Mulyani dan Sarwani, 2013; Hartatik </w:t>
      </w:r>
      <w:r>
        <w:rPr>
          <w:i/>
          <w:sz w:val="20"/>
          <w:szCs w:val="20"/>
        </w:rPr>
        <w:t>et al.,</w:t>
      </w:r>
      <w:r>
        <w:rPr>
          <w:sz w:val="20"/>
          <w:szCs w:val="20"/>
        </w:rPr>
        <w:t xml:space="preserve"> 2015</w:t>
      </w:r>
      <w:r>
        <w:rPr>
          <w:sz w:val="20"/>
          <w:szCs w:val="20"/>
          <w:lang w:val="id-ID"/>
        </w:rPr>
        <w:t>).</w:t>
      </w:r>
      <w:proofErr w:type="gramEnd"/>
      <w:r>
        <w:rPr>
          <w:sz w:val="20"/>
          <w:szCs w:val="20"/>
          <w:lang w:val="id-ID"/>
        </w:rPr>
        <w:t xml:space="preserve"> Oleh karena itu untuk meningkatkan produktivitas tanah diperlukan input pupuk organik.</w:t>
      </w:r>
    </w:p>
    <w:p w:rsidR="008B18C8" w:rsidRDefault="008B18C8" w:rsidP="008B18C8">
      <w:pPr>
        <w:pStyle w:val="isiteks"/>
        <w:spacing w:line="240" w:lineRule="auto"/>
        <w:ind w:firstLine="709"/>
        <w:rPr>
          <w:sz w:val="20"/>
          <w:szCs w:val="20"/>
          <w:lang w:val="id-ID"/>
        </w:rPr>
      </w:pPr>
      <w:r>
        <w:rPr>
          <w:sz w:val="20"/>
          <w:szCs w:val="20"/>
          <w:lang w:val="id-ID"/>
        </w:rPr>
        <w:t xml:space="preserve">Hasil analisis tanah juga menunjukkan kadar N-total, K dan Ca yang tergolong rendah, bahkan Mg tidak terdeteksi. Oleh karena itu dalam penelitian dilakukan pemupukan N, K dan pemberian kapur berupa dolomit untuk mendukung pertumbuhan tanaman. Meskipun KTK tanah tergolong tinggi, tetapi sumber pertukaran kation diduga karena </w:t>
      </w:r>
      <w:r>
        <w:rPr>
          <w:sz w:val="20"/>
          <w:szCs w:val="20"/>
        </w:rPr>
        <w:t xml:space="preserve">kadar </w:t>
      </w:r>
      <w:r>
        <w:rPr>
          <w:sz w:val="20"/>
          <w:szCs w:val="20"/>
          <w:lang w:val="id-ID"/>
        </w:rPr>
        <w:t xml:space="preserve">Al </w:t>
      </w:r>
      <w:r>
        <w:rPr>
          <w:sz w:val="20"/>
          <w:szCs w:val="20"/>
        </w:rPr>
        <w:t xml:space="preserve">dan Fe </w:t>
      </w:r>
      <w:r>
        <w:rPr>
          <w:sz w:val="20"/>
          <w:szCs w:val="20"/>
          <w:lang w:val="id-ID"/>
        </w:rPr>
        <w:t>yang tinggi (tidak dilakukan analisis), sehingga meskipun kadar P-tersedia berkategor</w:t>
      </w:r>
      <w:r>
        <w:rPr>
          <w:sz w:val="20"/>
          <w:szCs w:val="20"/>
        </w:rPr>
        <w:t>i</w:t>
      </w:r>
      <w:r>
        <w:rPr>
          <w:sz w:val="20"/>
          <w:szCs w:val="20"/>
          <w:lang w:val="id-ID"/>
        </w:rPr>
        <w:t xml:space="preserve"> tinggi, pemupukan P tetap dilakukan untuk menambah ketersediaan P yang dapat diikat oleh P dalam bentuk senyawa Al-P</w:t>
      </w:r>
      <w:r>
        <w:rPr>
          <w:sz w:val="20"/>
          <w:szCs w:val="20"/>
        </w:rPr>
        <w:t xml:space="preserve"> (Mulyani dan Sarwani, 2013; Tufalia </w:t>
      </w:r>
      <w:r>
        <w:rPr>
          <w:i/>
          <w:sz w:val="20"/>
          <w:szCs w:val="20"/>
        </w:rPr>
        <w:t>et al</w:t>
      </w:r>
      <w:r>
        <w:rPr>
          <w:sz w:val="20"/>
          <w:szCs w:val="20"/>
        </w:rPr>
        <w:t>., 2014)</w:t>
      </w:r>
      <w:r>
        <w:rPr>
          <w:sz w:val="20"/>
          <w:szCs w:val="20"/>
          <w:lang w:val="id-ID"/>
        </w:rPr>
        <w:t>.</w:t>
      </w:r>
    </w:p>
    <w:p w:rsidR="008B18C8" w:rsidRDefault="008B18C8" w:rsidP="008B18C8">
      <w:pPr>
        <w:pStyle w:val="isiteks"/>
        <w:spacing w:line="240" w:lineRule="auto"/>
        <w:ind w:firstLine="709"/>
        <w:rPr>
          <w:sz w:val="20"/>
          <w:szCs w:val="20"/>
        </w:rPr>
      </w:pPr>
    </w:p>
    <w:p w:rsidR="008B18C8" w:rsidRDefault="008B18C8" w:rsidP="008B18C8">
      <w:pPr>
        <w:pStyle w:val="isiteks"/>
        <w:spacing w:line="240" w:lineRule="auto"/>
        <w:ind w:firstLine="709"/>
        <w:rPr>
          <w:sz w:val="20"/>
          <w:szCs w:val="20"/>
        </w:rPr>
      </w:pPr>
    </w:p>
    <w:p w:rsidR="008B18C8" w:rsidRDefault="008B18C8" w:rsidP="008B18C8">
      <w:pPr>
        <w:pStyle w:val="isiteks"/>
        <w:spacing w:line="240" w:lineRule="auto"/>
        <w:ind w:firstLine="709"/>
        <w:rPr>
          <w:sz w:val="20"/>
          <w:szCs w:val="20"/>
        </w:rPr>
      </w:pPr>
    </w:p>
    <w:p w:rsidR="008B18C8" w:rsidRDefault="008B18C8" w:rsidP="008B18C8">
      <w:pPr>
        <w:spacing w:line="240" w:lineRule="auto"/>
        <w:ind w:left="851" w:hanging="851"/>
        <w:rPr>
          <w:rFonts w:ascii="Tahoma" w:hAnsi="Tahoma" w:cs="Tahoma"/>
          <w:sz w:val="20"/>
          <w:szCs w:val="20"/>
          <w:lang w:val="id-ID"/>
        </w:rPr>
      </w:pPr>
      <w:r>
        <w:rPr>
          <w:rFonts w:ascii="Tahoma" w:hAnsi="Tahoma" w:cs="Tahoma"/>
          <w:sz w:val="20"/>
          <w:szCs w:val="20"/>
          <w:lang w:val="id-ID"/>
        </w:rPr>
        <w:lastRenderedPageBreak/>
        <w:t>Tabel 1.</w:t>
      </w:r>
      <w:r>
        <w:rPr>
          <w:rFonts w:ascii="Tahoma" w:hAnsi="Tahoma" w:cs="Tahoma"/>
          <w:sz w:val="20"/>
          <w:szCs w:val="20"/>
        </w:rPr>
        <w:tab/>
      </w:r>
      <w:r>
        <w:rPr>
          <w:rFonts w:ascii="Tahoma" w:hAnsi="Tahoma" w:cs="Tahoma"/>
          <w:sz w:val="20"/>
          <w:szCs w:val="20"/>
          <w:lang w:val="id-ID"/>
        </w:rPr>
        <w:t xml:space="preserve">Hasil analisis sifat kimia tanah lokasi penelitian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78"/>
        <w:gridCol w:w="1157"/>
        <w:gridCol w:w="970"/>
        <w:gridCol w:w="691"/>
        <w:gridCol w:w="964"/>
      </w:tblGrid>
      <w:tr w:rsidR="008B18C8" w:rsidTr="008B18C8">
        <w:trPr>
          <w:trHeight w:val="404"/>
        </w:trPr>
        <w:tc>
          <w:tcPr>
            <w:tcW w:w="478"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No.</w:t>
            </w:r>
          </w:p>
        </w:tc>
        <w:tc>
          <w:tcPr>
            <w:tcW w:w="115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Sifat kimia dan satuan</w:t>
            </w:r>
          </w:p>
        </w:tc>
        <w:tc>
          <w:tcPr>
            <w:tcW w:w="97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Metode analisis</w:t>
            </w:r>
          </w:p>
        </w:tc>
        <w:tc>
          <w:tcPr>
            <w:tcW w:w="691"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Hasil</w:t>
            </w:r>
          </w:p>
        </w:tc>
        <w:tc>
          <w:tcPr>
            <w:tcW w:w="964"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Keriteria</w:t>
            </w:r>
          </w:p>
        </w:tc>
      </w:tr>
      <w:tr w:rsidR="008B18C8" w:rsidTr="008B18C8">
        <w:trPr>
          <w:trHeight w:val="187"/>
        </w:trPr>
        <w:tc>
          <w:tcPr>
            <w:tcW w:w="478"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1.</w:t>
            </w:r>
          </w:p>
        </w:tc>
        <w:tc>
          <w:tcPr>
            <w:tcW w:w="115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rPr>
                <w:rFonts w:ascii="Tahoma" w:hAnsi="Tahoma" w:cs="Tahoma"/>
                <w:sz w:val="16"/>
                <w:szCs w:val="16"/>
                <w:lang w:val="id-ID"/>
              </w:rPr>
            </w:pPr>
            <w:r>
              <w:rPr>
                <w:rFonts w:ascii="Tahoma" w:hAnsi="Tahoma" w:cs="Tahoma"/>
                <w:sz w:val="16"/>
                <w:szCs w:val="16"/>
                <w:lang w:val="id-ID"/>
              </w:rPr>
              <w:t>pH H</w:t>
            </w:r>
            <w:r>
              <w:rPr>
                <w:rFonts w:ascii="Tahoma" w:hAnsi="Tahoma" w:cs="Tahoma"/>
                <w:sz w:val="16"/>
                <w:szCs w:val="16"/>
                <w:vertAlign w:val="subscript"/>
                <w:lang w:val="id-ID"/>
              </w:rPr>
              <w:t>2</w:t>
            </w:r>
            <w:r>
              <w:rPr>
                <w:rFonts w:ascii="Tahoma" w:hAnsi="Tahoma" w:cs="Tahoma"/>
                <w:sz w:val="16"/>
                <w:szCs w:val="16"/>
                <w:lang w:val="id-ID"/>
              </w:rPr>
              <w:t>O</w:t>
            </w:r>
          </w:p>
        </w:tc>
        <w:tc>
          <w:tcPr>
            <w:tcW w:w="97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rPr>
                <w:rFonts w:ascii="Tahoma" w:hAnsi="Tahoma" w:cs="Tahoma"/>
                <w:sz w:val="16"/>
                <w:szCs w:val="16"/>
                <w:lang w:val="id-ID"/>
              </w:rPr>
            </w:pPr>
            <w:r>
              <w:rPr>
                <w:rFonts w:ascii="Tahoma" w:hAnsi="Tahoma" w:cs="Tahoma"/>
                <w:sz w:val="16"/>
                <w:szCs w:val="16"/>
                <w:lang w:val="id-ID"/>
              </w:rPr>
              <w:t>pH meter</w:t>
            </w:r>
          </w:p>
        </w:tc>
        <w:tc>
          <w:tcPr>
            <w:tcW w:w="691"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4,99</w:t>
            </w:r>
          </w:p>
        </w:tc>
        <w:tc>
          <w:tcPr>
            <w:tcW w:w="964"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Masam</w:t>
            </w:r>
          </w:p>
        </w:tc>
      </w:tr>
      <w:tr w:rsidR="008B18C8" w:rsidTr="008B18C8">
        <w:trPr>
          <w:trHeight w:val="404"/>
        </w:trPr>
        <w:tc>
          <w:tcPr>
            <w:tcW w:w="478"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2.</w:t>
            </w:r>
          </w:p>
        </w:tc>
        <w:tc>
          <w:tcPr>
            <w:tcW w:w="115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left"/>
              <w:rPr>
                <w:rFonts w:ascii="Tahoma" w:hAnsi="Tahoma" w:cs="Tahoma"/>
                <w:sz w:val="16"/>
                <w:szCs w:val="16"/>
                <w:lang w:val="id-ID"/>
              </w:rPr>
            </w:pPr>
            <w:r>
              <w:rPr>
                <w:rFonts w:ascii="Tahoma" w:hAnsi="Tahoma" w:cs="Tahoma"/>
                <w:sz w:val="16"/>
                <w:szCs w:val="16"/>
                <w:lang w:val="id-ID"/>
              </w:rPr>
              <w:t>C-organik (%)</w:t>
            </w:r>
          </w:p>
        </w:tc>
        <w:tc>
          <w:tcPr>
            <w:tcW w:w="97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rPr>
                <w:rFonts w:ascii="Tahoma" w:hAnsi="Tahoma" w:cs="Tahoma"/>
                <w:sz w:val="16"/>
                <w:szCs w:val="16"/>
                <w:lang w:val="id-ID"/>
              </w:rPr>
            </w:pPr>
            <w:r>
              <w:rPr>
                <w:rFonts w:ascii="Tahoma" w:hAnsi="Tahoma" w:cs="Tahoma"/>
                <w:sz w:val="16"/>
                <w:szCs w:val="16"/>
                <w:lang w:val="id-ID"/>
              </w:rPr>
              <w:t>Walkley &amp; Black</w:t>
            </w:r>
          </w:p>
        </w:tc>
        <w:tc>
          <w:tcPr>
            <w:tcW w:w="691"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1,57</w:t>
            </w:r>
          </w:p>
        </w:tc>
        <w:tc>
          <w:tcPr>
            <w:tcW w:w="964"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Rendah</w:t>
            </w:r>
          </w:p>
        </w:tc>
      </w:tr>
      <w:tr w:rsidR="008B18C8" w:rsidTr="008B18C8">
        <w:trPr>
          <w:trHeight w:val="389"/>
        </w:trPr>
        <w:tc>
          <w:tcPr>
            <w:tcW w:w="478"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3.</w:t>
            </w:r>
          </w:p>
        </w:tc>
        <w:tc>
          <w:tcPr>
            <w:tcW w:w="115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left"/>
              <w:rPr>
                <w:rFonts w:ascii="Tahoma" w:hAnsi="Tahoma" w:cs="Tahoma"/>
                <w:sz w:val="16"/>
                <w:szCs w:val="16"/>
                <w:lang w:val="id-ID"/>
              </w:rPr>
            </w:pPr>
            <w:r>
              <w:rPr>
                <w:rFonts w:ascii="Tahoma" w:hAnsi="Tahoma" w:cs="Tahoma"/>
                <w:sz w:val="16"/>
                <w:szCs w:val="16"/>
                <w:lang w:val="id-ID"/>
              </w:rPr>
              <w:t>N-total (%)</w:t>
            </w:r>
          </w:p>
        </w:tc>
        <w:tc>
          <w:tcPr>
            <w:tcW w:w="97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rPr>
                <w:rFonts w:ascii="Tahoma" w:hAnsi="Tahoma" w:cs="Tahoma"/>
                <w:sz w:val="16"/>
                <w:szCs w:val="16"/>
                <w:lang w:val="id-ID"/>
              </w:rPr>
            </w:pPr>
            <w:r>
              <w:rPr>
                <w:rFonts w:ascii="Tahoma" w:hAnsi="Tahoma" w:cs="Tahoma"/>
                <w:sz w:val="16"/>
                <w:szCs w:val="16"/>
                <w:lang w:val="id-ID"/>
              </w:rPr>
              <w:t>Kjeldahl</w:t>
            </w:r>
          </w:p>
        </w:tc>
        <w:tc>
          <w:tcPr>
            <w:tcW w:w="691"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0,09</w:t>
            </w:r>
          </w:p>
        </w:tc>
        <w:tc>
          <w:tcPr>
            <w:tcW w:w="964"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Sangat rendah</w:t>
            </w:r>
          </w:p>
        </w:tc>
      </w:tr>
      <w:tr w:rsidR="008B18C8" w:rsidTr="008B18C8">
        <w:trPr>
          <w:trHeight w:val="404"/>
        </w:trPr>
        <w:tc>
          <w:tcPr>
            <w:tcW w:w="478"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4.</w:t>
            </w:r>
          </w:p>
        </w:tc>
        <w:tc>
          <w:tcPr>
            <w:tcW w:w="115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left"/>
              <w:rPr>
                <w:rFonts w:ascii="Tahoma" w:hAnsi="Tahoma" w:cs="Tahoma"/>
                <w:sz w:val="16"/>
                <w:szCs w:val="16"/>
                <w:lang w:val="id-ID"/>
              </w:rPr>
            </w:pPr>
            <w:r>
              <w:rPr>
                <w:rFonts w:ascii="Tahoma" w:hAnsi="Tahoma" w:cs="Tahoma"/>
                <w:sz w:val="16"/>
                <w:szCs w:val="16"/>
              </w:rPr>
              <w:t>P-tersedia</w:t>
            </w:r>
            <w:r>
              <w:rPr>
                <w:rFonts w:ascii="Tahoma" w:hAnsi="Tahoma" w:cs="Tahoma"/>
                <w:sz w:val="16"/>
                <w:szCs w:val="16"/>
                <w:lang w:val="id-ID"/>
              </w:rPr>
              <w:t xml:space="preserve"> (ppm)</w:t>
            </w:r>
          </w:p>
        </w:tc>
        <w:tc>
          <w:tcPr>
            <w:tcW w:w="97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rPr>
                <w:rFonts w:ascii="Tahoma" w:hAnsi="Tahoma" w:cs="Tahoma"/>
                <w:sz w:val="16"/>
                <w:szCs w:val="16"/>
                <w:lang w:val="id-ID"/>
              </w:rPr>
            </w:pPr>
            <w:r>
              <w:rPr>
                <w:rFonts w:ascii="Tahoma" w:hAnsi="Tahoma" w:cs="Tahoma"/>
                <w:sz w:val="16"/>
                <w:szCs w:val="16"/>
                <w:lang w:val="id-ID"/>
              </w:rPr>
              <w:t>Bray-I</w:t>
            </w:r>
          </w:p>
        </w:tc>
        <w:tc>
          <w:tcPr>
            <w:tcW w:w="691"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41,2</w:t>
            </w:r>
          </w:p>
        </w:tc>
        <w:tc>
          <w:tcPr>
            <w:tcW w:w="964"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Tinggi</w:t>
            </w:r>
          </w:p>
        </w:tc>
      </w:tr>
      <w:tr w:rsidR="008B18C8" w:rsidTr="008B18C8">
        <w:trPr>
          <w:trHeight w:val="590"/>
        </w:trPr>
        <w:tc>
          <w:tcPr>
            <w:tcW w:w="478"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5.</w:t>
            </w:r>
          </w:p>
        </w:tc>
        <w:tc>
          <w:tcPr>
            <w:tcW w:w="115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left"/>
              <w:rPr>
                <w:rFonts w:ascii="Tahoma" w:hAnsi="Tahoma" w:cs="Tahoma"/>
                <w:sz w:val="16"/>
                <w:szCs w:val="16"/>
                <w:lang w:val="id-ID"/>
              </w:rPr>
            </w:pPr>
            <w:r>
              <w:rPr>
                <w:rFonts w:ascii="Tahoma" w:hAnsi="Tahoma" w:cs="Tahoma"/>
                <w:sz w:val="16"/>
                <w:szCs w:val="16"/>
                <w:lang w:val="id-ID"/>
              </w:rPr>
              <w:t>K-tertukar (me/100 g tanah)</w:t>
            </w:r>
          </w:p>
        </w:tc>
        <w:tc>
          <w:tcPr>
            <w:tcW w:w="97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rPr>
                <w:rFonts w:ascii="Tahoma" w:hAnsi="Tahoma" w:cs="Tahoma"/>
                <w:sz w:val="16"/>
                <w:szCs w:val="16"/>
                <w:lang w:val="id-ID"/>
              </w:rPr>
            </w:pPr>
            <w:r>
              <w:rPr>
                <w:rFonts w:ascii="Tahoma" w:hAnsi="Tahoma" w:cs="Tahoma"/>
                <w:sz w:val="16"/>
                <w:szCs w:val="16"/>
                <w:lang w:val="id-ID"/>
              </w:rPr>
              <w:t>NH</w:t>
            </w:r>
            <w:r>
              <w:rPr>
                <w:rFonts w:ascii="Tahoma" w:hAnsi="Tahoma" w:cs="Tahoma"/>
                <w:sz w:val="16"/>
                <w:szCs w:val="16"/>
                <w:vertAlign w:val="subscript"/>
                <w:lang w:val="id-ID"/>
              </w:rPr>
              <w:t>4</w:t>
            </w:r>
            <w:r>
              <w:rPr>
                <w:rFonts w:ascii="Tahoma" w:hAnsi="Tahoma" w:cs="Tahoma"/>
                <w:sz w:val="16"/>
                <w:szCs w:val="16"/>
                <w:lang w:val="id-ID"/>
              </w:rPr>
              <w:t>OAc pH 7,0</w:t>
            </w:r>
          </w:p>
        </w:tc>
        <w:tc>
          <w:tcPr>
            <w:tcW w:w="691"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0,47</w:t>
            </w:r>
          </w:p>
        </w:tc>
        <w:tc>
          <w:tcPr>
            <w:tcW w:w="964"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Rendah</w:t>
            </w:r>
          </w:p>
        </w:tc>
      </w:tr>
      <w:tr w:rsidR="008B18C8" w:rsidTr="008B18C8">
        <w:trPr>
          <w:trHeight w:val="606"/>
        </w:trPr>
        <w:tc>
          <w:tcPr>
            <w:tcW w:w="478"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6.</w:t>
            </w:r>
          </w:p>
        </w:tc>
        <w:tc>
          <w:tcPr>
            <w:tcW w:w="115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left"/>
              <w:rPr>
                <w:rFonts w:ascii="Tahoma" w:hAnsi="Tahoma" w:cs="Tahoma"/>
                <w:sz w:val="16"/>
                <w:szCs w:val="16"/>
                <w:lang w:val="id-ID"/>
              </w:rPr>
            </w:pPr>
            <w:r>
              <w:rPr>
                <w:rFonts w:ascii="Tahoma" w:hAnsi="Tahoma" w:cs="Tahoma"/>
                <w:sz w:val="16"/>
                <w:szCs w:val="16"/>
                <w:lang w:val="id-ID"/>
              </w:rPr>
              <w:t>Ca-tertukar (me/100 g tanah)</w:t>
            </w:r>
          </w:p>
        </w:tc>
        <w:tc>
          <w:tcPr>
            <w:tcW w:w="97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rPr>
                <w:rFonts w:ascii="Tahoma" w:hAnsi="Tahoma" w:cs="Tahoma"/>
                <w:sz w:val="16"/>
                <w:szCs w:val="16"/>
                <w:lang w:val="id-ID"/>
              </w:rPr>
            </w:pPr>
            <w:r>
              <w:rPr>
                <w:rFonts w:ascii="Tahoma" w:hAnsi="Tahoma" w:cs="Tahoma"/>
                <w:sz w:val="16"/>
                <w:szCs w:val="16"/>
                <w:lang w:val="id-ID"/>
              </w:rPr>
              <w:t>NH</w:t>
            </w:r>
            <w:r>
              <w:rPr>
                <w:rFonts w:ascii="Tahoma" w:hAnsi="Tahoma" w:cs="Tahoma"/>
                <w:sz w:val="16"/>
                <w:szCs w:val="16"/>
                <w:vertAlign w:val="subscript"/>
                <w:lang w:val="id-ID"/>
              </w:rPr>
              <w:t>4</w:t>
            </w:r>
            <w:r>
              <w:rPr>
                <w:rFonts w:ascii="Tahoma" w:hAnsi="Tahoma" w:cs="Tahoma"/>
                <w:sz w:val="16"/>
                <w:szCs w:val="16"/>
                <w:lang w:val="id-ID"/>
              </w:rPr>
              <w:t>OAc pH 7,0</w:t>
            </w:r>
          </w:p>
        </w:tc>
        <w:tc>
          <w:tcPr>
            <w:tcW w:w="691"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0,94</w:t>
            </w:r>
          </w:p>
        </w:tc>
        <w:tc>
          <w:tcPr>
            <w:tcW w:w="964"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Rendah</w:t>
            </w:r>
          </w:p>
        </w:tc>
      </w:tr>
      <w:tr w:rsidR="008B18C8" w:rsidTr="008B18C8">
        <w:trPr>
          <w:trHeight w:val="590"/>
        </w:trPr>
        <w:tc>
          <w:tcPr>
            <w:tcW w:w="478"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7.</w:t>
            </w:r>
          </w:p>
        </w:tc>
        <w:tc>
          <w:tcPr>
            <w:tcW w:w="115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left"/>
              <w:rPr>
                <w:rFonts w:ascii="Tahoma" w:hAnsi="Tahoma" w:cs="Tahoma"/>
                <w:sz w:val="16"/>
                <w:szCs w:val="16"/>
                <w:lang w:val="id-ID"/>
              </w:rPr>
            </w:pPr>
            <w:r>
              <w:rPr>
                <w:rFonts w:ascii="Tahoma" w:hAnsi="Tahoma" w:cs="Tahoma"/>
                <w:sz w:val="16"/>
                <w:szCs w:val="16"/>
                <w:lang w:val="id-ID"/>
              </w:rPr>
              <w:t>Mg-tertukar (me/100 g tanah)</w:t>
            </w:r>
          </w:p>
        </w:tc>
        <w:tc>
          <w:tcPr>
            <w:tcW w:w="97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rPr>
                <w:rFonts w:ascii="Tahoma" w:hAnsi="Tahoma" w:cs="Tahoma"/>
                <w:sz w:val="16"/>
                <w:szCs w:val="16"/>
                <w:lang w:val="id-ID"/>
              </w:rPr>
            </w:pPr>
            <w:r>
              <w:rPr>
                <w:rFonts w:ascii="Tahoma" w:hAnsi="Tahoma" w:cs="Tahoma"/>
                <w:sz w:val="16"/>
                <w:szCs w:val="16"/>
                <w:lang w:val="id-ID"/>
              </w:rPr>
              <w:t>NH</w:t>
            </w:r>
            <w:r>
              <w:rPr>
                <w:rFonts w:ascii="Tahoma" w:hAnsi="Tahoma" w:cs="Tahoma"/>
                <w:sz w:val="16"/>
                <w:szCs w:val="16"/>
                <w:vertAlign w:val="subscript"/>
                <w:lang w:val="id-ID"/>
              </w:rPr>
              <w:t>4</w:t>
            </w:r>
            <w:r>
              <w:rPr>
                <w:rFonts w:ascii="Tahoma" w:hAnsi="Tahoma" w:cs="Tahoma"/>
                <w:sz w:val="16"/>
                <w:szCs w:val="16"/>
                <w:lang w:val="id-ID"/>
              </w:rPr>
              <w:t>OAc pH 7,0</w:t>
            </w:r>
          </w:p>
        </w:tc>
        <w:tc>
          <w:tcPr>
            <w:tcW w:w="691"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Td</w:t>
            </w:r>
          </w:p>
        </w:tc>
        <w:tc>
          <w:tcPr>
            <w:tcW w:w="964"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w:t>
            </w:r>
          </w:p>
        </w:tc>
      </w:tr>
      <w:tr w:rsidR="008B18C8" w:rsidTr="008B18C8">
        <w:trPr>
          <w:trHeight w:val="622"/>
        </w:trPr>
        <w:tc>
          <w:tcPr>
            <w:tcW w:w="478"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8.</w:t>
            </w:r>
          </w:p>
        </w:tc>
        <w:tc>
          <w:tcPr>
            <w:tcW w:w="115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left"/>
              <w:rPr>
                <w:rFonts w:ascii="Tahoma" w:hAnsi="Tahoma" w:cs="Tahoma"/>
                <w:sz w:val="16"/>
                <w:szCs w:val="16"/>
                <w:lang w:val="id-ID"/>
              </w:rPr>
            </w:pPr>
            <w:r>
              <w:rPr>
                <w:rFonts w:ascii="Tahoma" w:hAnsi="Tahoma" w:cs="Tahoma"/>
                <w:sz w:val="16"/>
                <w:szCs w:val="16"/>
                <w:lang w:val="id-ID"/>
              </w:rPr>
              <w:t>KTK (me/100 g tanah)</w:t>
            </w:r>
          </w:p>
        </w:tc>
        <w:tc>
          <w:tcPr>
            <w:tcW w:w="97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rPr>
                <w:rFonts w:ascii="Tahoma" w:hAnsi="Tahoma" w:cs="Tahoma"/>
                <w:sz w:val="16"/>
                <w:szCs w:val="16"/>
                <w:lang w:val="id-ID"/>
              </w:rPr>
            </w:pPr>
            <w:r>
              <w:rPr>
                <w:rFonts w:ascii="Tahoma" w:hAnsi="Tahoma" w:cs="Tahoma"/>
                <w:sz w:val="16"/>
                <w:szCs w:val="16"/>
                <w:lang w:val="id-ID"/>
              </w:rPr>
              <w:t>NH</w:t>
            </w:r>
            <w:r>
              <w:rPr>
                <w:rFonts w:ascii="Tahoma" w:hAnsi="Tahoma" w:cs="Tahoma"/>
                <w:sz w:val="16"/>
                <w:szCs w:val="16"/>
                <w:vertAlign w:val="subscript"/>
                <w:lang w:val="id-ID"/>
              </w:rPr>
              <w:t>4</w:t>
            </w:r>
            <w:r>
              <w:rPr>
                <w:rFonts w:ascii="Tahoma" w:hAnsi="Tahoma" w:cs="Tahoma"/>
                <w:sz w:val="16"/>
                <w:szCs w:val="16"/>
                <w:lang w:val="id-ID"/>
              </w:rPr>
              <w:t>OAc pH 7,0</w:t>
            </w:r>
          </w:p>
        </w:tc>
        <w:tc>
          <w:tcPr>
            <w:tcW w:w="691"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22,84</w:t>
            </w:r>
          </w:p>
        </w:tc>
        <w:tc>
          <w:tcPr>
            <w:tcW w:w="964"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Sedang</w:t>
            </w:r>
          </w:p>
        </w:tc>
      </w:tr>
    </w:tbl>
    <w:p w:rsidR="008B18C8" w:rsidRDefault="008B18C8" w:rsidP="008B18C8">
      <w:pPr>
        <w:spacing w:line="240" w:lineRule="auto"/>
        <w:rPr>
          <w:rFonts w:ascii="Tahoma" w:hAnsi="Tahoma" w:cs="Tahoma"/>
          <w:sz w:val="16"/>
          <w:szCs w:val="16"/>
          <w:lang w:val="id-ID"/>
        </w:rPr>
      </w:pPr>
      <w:r>
        <w:rPr>
          <w:rFonts w:ascii="Tahoma" w:hAnsi="Tahoma" w:cs="Tahoma"/>
          <w:sz w:val="16"/>
          <w:szCs w:val="16"/>
          <w:lang w:val="id-ID"/>
        </w:rPr>
        <w:t>Keterangan : Td = Tidak terdeteksi</w:t>
      </w:r>
    </w:p>
    <w:p w:rsidR="008B18C8" w:rsidRDefault="008B18C8" w:rsidP="008B18C8">
      <w:pPr>
        <w:pStyle w:val="BodyText"/>
        <w:spacing w:after="0"/>
        <w:ind w:right="-379" w:firstLine="720"/>
        <w:jc w:val="both"/>
        <w:rPr>
          <w:rFonts w:ascii="Tahoma" w:hAnsi="Tahoma" w:cs="Tahoma"/>
          <w:sz w:val="20"/>
          <w:szCs w:val="20"/>
        </w:rPr>
      </w:pPr>
    </w:p>
    <w:p w:rsidR="008B18C8" w:rsidRDefault="008B18C8" w:rsidP="008B18C8">
      <w:pPr>
        <w:pStyle w:val="BodyText"/>
        <w:spacing w:after="0"/>
        <w:ind w:firstLine="720"/>
        <w:jc w:val="both"/>
        <w:rPr>
          <w:rFonts w:ascii="Tahoma" w:hAnsi="Tahoma" w:cs="Tahoma"/>
          <w:sz w:val="20"/>
          <w:szCs w:val="20"/>
        </w:rPr>
      </w:pPr>
      <w:r>
        <w:rPr>
          <w:rFonts w:ascii="Tahoma" w:hAnsi="Tahoma" w:cs="Tahoma"/>
          <w:sz w:val="20"/>
          <w:szCs w:val="20"/>
          <w:lang w:val="id-ID"/>
        </w:rPr>
        <w:t xml:space="preserve">Tabel 2 menyajikan hasil  analisis sifat kimia  pupuk organik yang digunakan. Hasil analisis menunjukkan bahwa </w:t>
      </w:r>
      <w:r>
        <w:rPr>
          <w:rFonts w:ascii="Tahoma" w:hAnsi="Tahoma" w:cs="Tahoma"/>
          <w:sz w:val="20"/>
          <w:szCs w:val="20"/>
        </w:rPr>
        <w:t xml:space="preserve">pupuk organik kotoran ayam mempunyai kelebihan dalam nilai pH, kadar C-organik, (P, K, dan Mg)-total, tetapi nisbah C/N paling tinggi yang mencirikan bahwa ketersediaan hara dalam pupuk organik kotoran ayam lebih lambat.  </w:t>
      </w:r>
      <w:proofErr w:type="gramStart"/>
      <w:r>
        <w:rPr>
          <w:rFonts w:ascii="Tahoma" w:hAnsi="Tahoma" w:cs="Tahoma"/>
          <w:sz w:val="20"/>
          <w:szCs w:val="20"/>
        </w:rPr>
        <w:t>Sedangkan pupuk organik kotoran sapi mempunyai kelebihan nisbah C/N paling rendah, yang mencirikan bahwa hara dalam pupuk ini lebih cepat tersedianya.</w:t>
      </w:r>
      <w:proofErr w:type="gramEnd"/>
      <w:r>
        <w:rPr>
          <w:rFonts w:ascii="Tahoma" w:hAnsi="Tahoma" w:cs="Tahoma"/>
          <w:sz w:val="20"/>
          <w:szCs w:val="20"/>
        </w:rPr>
        <w:t xml:space="preserve"> </w:t>
      </w:r>
      <w:proofErr w:type="gramStart"/>
      <w:r>
        <w:rPr>
          <w:rFonts w:ascii="Tahoma" w:hAnsi="Tahoma" w:cs="Tahoma"/>
          <w:sz w:val="20"/>
          <w:szCs w:val="20"/>
        </w:rPr>
        <w:t>Kandungan hara yang menonjol dalam pupuk organik Tankos adalah N dan K. Nisbah C/N merupakan salah satu parameter kualitas pupuk organik.</w:t>
      </w:r>
      <w:proofErr w:type="gramEnd"/>
      <w:r>
        <w:rPr>
          <w:rFonts w:ascii="Tahoma" w:hAnsi="Tahoma" w:cs="Tahoma"/>
          <w:sz w:val="20"/>
          <w:szCs w:val="20"/>
        </w:rPr>
        <w:t xml:space="preserve"> Salah satu </w:t>
      </w:r>
      <w:proofErr w:type="gramStart"/>
      <w:r>
        <w:rPr>
          <w:rFonts w:ascii="Tahoma" w:hAnsi="Tahoma" w:cs="Tahoma"/>
          <w:sz w:val="20"/>
          <w:szCs w:val="20"/>
        </w:rPr>
        <w:t>cara</w:t>
      </w:r>
      <w:proofErr w:type="gramEnd"/>
      <w:r>
        <w:rPr>
          <w:rFonts w:ascii="Tahoma" w:hAnsi="Tahoma" w:cs="Tahoma"/>
          <w:sz w:val="20"/>
          <w:szCs w:val="20"/>
        </w:rPr>
        <w:t xml:space="preserve"> untuk meningkatkan kualitas pupuk organik adalah memperlama proses dekomposisi agar C/N lebih rendah (Simamora dan Salundik, 2006).  </w:t>
      </w:r>
    </w:p>
    <w:p w:rsidR="008B18C8" w:rsidRDefault="008B18C8" w:rsidP="008B18C8">
      <w:pPr>
        <w:pStyle w:val="BodyText"/>
        <w:spacing w:after="0"/>
        <w:ind w:firstLine="720"/>
        <w:jc w:val="both"/>
        <w:rPr>
          <w:rFonts w:ascii="Tahoma" w:hAnsi="Tahoma" w:cs="Tahoma"/>
          <w:sz w:val="20"/>
          <w:szCs w:val="20"/>
        </w:rPr>
      </w:pPr>
      <w:r>
        <w:rPr>
          <w:rFonts w:ascii="Tahoma" w:hAnsi="Tahoma" w:cs="Tahoma"/>
          <w:sz w:val="20"/>
          <w:szCs w:val="20"/>
        </w:rPr>
        <w:t xml:space="preserve">Hasil analisis dalam Tabel </w:t>
      </w:r>
      <w:proofErr w:type="gramStart"/>
      <w:r>
        <w:rPr>
          <w:rFonts w:ascii="Tahoma" w:hAnsi="Tahoma" w:cs="Tahoma"/>
          <w:sz w:val="20"/>
          <w:szCs w:val="20"/>
        </w:rPr>
        <w:t>2  sejalan</w:t>
      </w:r>
      <w:proofErr w:type="gramEnd"/>
      <w:r>
        <w:rPr>
          <w:rFonts w:ascii="Tahoma" w:hAnsi="Tahoma" w:cs="Tahoma"/>
          <w:sz w:val="20"/>
          <w:szCs w:val="20"/>
        </w:rPr>
        <w:t xml:space="preserve"> dengan hasil yang dilaporkan oleh Hartatik </w:t>
      </w:r>
      <w:r>
        <w:rPr>
          <w:rFonts w:ascii="Tahoma" w:hAnsi="Tahoma" w:cs="Tahoma"/>
          <w:i/>
          <w:sz w:val="20"/>
          <w:szCs w:val="20"/>
        </w:rPr>
        <w:t xml:space="preserve">et al. </w:t>
      </w:r>
      <w:r>
        <w:rPr>
          <w:rFonts w:ascii="Tahoma" w:hAnsi="Tahoma" w:cs="Tahoma"/>
          <w:sz w:val="20"/>
          <w:szCs w:val="20"/>
        </w:rPr>
        <w:t xml:space="preserve">(2015). </w:t>
      </w:r>
      <w:proofErr w:type="gramStart"/>
      <w:r>
        <w:rPr>
          <w:rFonts w:ascii="Tahoma" w:hAnsi="Tahoma" w:cs="Tahoma"/>
          <w:sz w:val="20"/>
          <w:szCs w:val="20"/>
        </w:rPr>
        <w:t>Komposisi hara dalam pupuk organik kotoran ayam lebih baik dibandingkan pupuk organik kotoran sapi.</w:t>
      </w:r>
      <w:proofErr w:type="gramEnd"/>
      <w:r>
        <w:rPr>
          <w:rFonts w:ascii="Tahoma" w:hAnsi="Tahoma" w:cs="Tahoma"/>
          <w:sz w:val="20"/>
          <w:szCs w:val="20"/>
        </w:rPr>
        <w:t xml:space="preserve"> </w:t>
      </w:r>
      <w:proofErr w:type="gramStart"/>
      <w:r>
        <w:rPr>
          <w:rFonts w:ascii="Tahoma" w:hAnsi="Tahoma" w:cs="Tahoma"/>
          <w:sz w:val="20"/>
          <w:szCs w:val="20"/>
        </w:rPr>
        <w:t>Perbedaan tersebut terjadi akibat perbedaan sumber pupuk organik.</w:t>
      </w:r>
      <w:proofErr w:type="gramEnd"/>
      <w:r>
        <w:rPr>
          <w:rFonts w:ascii="Tahoma" w:hAnsi="Tahoma" w:cs="Tahoma"/>
          <w:sz w:val="20"/>
          <w:szCs w:val="20"/>
        </w:rPr>
        <w:t xml:space="preserve"> Perbedaan komponen penyusun amelioran </w:t>
      </w:r>
      <w:proofErr w:type="gramStart"/>
      <w:r>
        <w:rPr>
          <w:rFonts w:ascii="Tahoma" w:hAnsi="Tahoma" w:cs="Tahoma"/>
          <w:sz w:val="20"/>
          <w:szCs w:val="20"/>
        </w:rPr>
        <w:t>akan</w:t>
      </w:r>
      <w:proofErr w:type="gramEnd"/>
      <w:r>
        <w:rPr>
          <w:rFonts w:ascii="Tahoma" w:hAnsi="Tahoma" w:cs="Tahoma"/>
          <w:sz w:val="20"/>
          <w:szCs w:val="20"/>
        </w:rPr>
        <w:t xml:space="preserve"> menyebabkan perbedaan dalam mempengaruhi pertumbuhan tanaman (Subiksa, 2000; Hartatik dan Nugroho, 2001; Masganti, 2003). Unsur S dalam semua pupuk organik relatif </w:t>
      </w:r>
      <w:proofErr w:type="gramStart"/>
      <w:r>
        <w:rPr>
          <w:rFonts w:ascii="Tahoma" w:hAnsi="Tahoma" w:cs="Tahoma"/>
          <w:sz w:val="20"/>
          <w:szCs w:val="20"/>
        </w:rPr>
        <w:t>sama</w:t>
      </w:r>
      <w:proofErr w:type="gramEnd"/>
      <w:r>
        <w:rPr>
          <w:rFonts w:ascii="Tahoma" w:hAnsi="Tahoma" w:cs="Tahoma"/>
          <w:sz w:val="20"/>
          <w:szCs w:val="20"/>
        </w:rPr>
        <w:t>.</w:t>
      </w:r>
    </w:p>
    <w:p w:rsidR="008B18C8" w:rsidRDefault="008B18C8" w:rsidP="008B18C8">
      <w:pPr>
        <w:pStyle w:val="BodyText"/>
        <w:spacing w:after="0"/>
        <w:ind w:firstLine="720"/>
        <w:jc w:val="both"/>
        <w:rPr>
          <w:rFonts w:ascii="Tahoma" w:hAnsi="Tahoma" w:cs="Tahoma"/>
          <w:sz w:val="20"/>
          <w:szCs w:val="20"/>
        </w:rPr>
      </w:pPr>
    </w:p>
    <w:p w:rsidR="008B18C8" w:rsidRDefault="008B18C8" w:rsidP="008B18C8">
      <w:pPr>
        <w:spacing w:line="240" w:lineRule="auto"/>
        <w:ind w:left="993" w:hanging="993"/>
        <w:rPr>
          <w:rFonts w:ascii="Tahoma" w:hAnsi="Tahoma" w:cs="Tahoma"/>
          <w:sz w:val="20"/>
          <w:szCs w:val="20"/>
        </w:rPr>
      </w:pPr>
    </w:p>
    <w:p w:rsidR="008B18C8" w:rsidRDefault="008B18C8" w:rsidP="008B18C8">
      <w:pPr>
        <w:spacing w:line="240" w:lineRule="auto"/>
        <w:ind w:left="993" w:hanging="993"/>
        <w:rPr>
          <w:rFonts w:ascii="Tahoma" w:hAnsi="Tahoma" w:cs="Tahoma"/>
          <w:sz w:val="20"/>
          <w:szCs w:val="20"/>
        </w:rPr>
      </w:pPr>
    </w:p>
    <w:p w:rsidR="008B18C8" w:rsidRDefault="008B18C8" w:rsidP="008B18C8">
      <w:pPr>
        <w:spacing w:line="240" w:lineRule="auto"/>
        <w:ind w:left="993" w:hanging="993"/>
        <w:rPr>
          <w:rFonts w:ascii="Tahoma" w:hAnsi="Tahoma" w:cs="Tahoma"/>
          <w:sz w:val="20"/>
          <w:szCs w:val="20"/>
        </w:rPr>
      </w:pP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8B18C8" w:rsidTr="008B18C8">
        <w:trPr>
          <w:trHeight w:val="302"/>
        </w:trPr>
        <w:tc>
          <w:tcPr>
            <w:tcW w:w="8787" w:type="dxa"/>
            <w:tcBorders>
              <w:top w:val="nil"/>
              <w:left w:val="nil"/>
              <w:bottom w:val="single" w:sz="4" w:space="0" w:color="000000" w:themeColor="text1"/>
              <w:right w:val="nil"/>
            </w:tcBorders>
            <w:hideMark/>
          </w:tcPr>
          <w:p w:rsidR="008B18C8" w:rsidRDefault="008B18C8">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lastRenderedPageBreak/>
              <w:t xml:space="preserve">Buletin Inovasi Pertanian,  </w:t>
            </w:r>
            <w:r>
              <w:rPr>
                <w:rFonts w:ascii="Century Gothic" w:hAnsi="Century Gothic" w:cs="Tahoma"/>
                <w:sz w:val="18"/>
                <w:szCs w:val="18"/>
              </w:rPr>
              <w:t>Volume  : 3 No. 1,  Juli 2017, 38-45</w:t>
            </w:r>
          </w:p>
        </w:tc>
      </w:tr>
    </w:tbl>
    <w:p w:rsidR="008B18C8" w:rsidRDefault="008B18C8" w:rsidP="008B18C8">
      <w:pPr>
        <w:spacing w:line="240" w:lineRule="auto"/>
        <w:ind w:left="993" w:hanging="993"/>
        <w:rPr>
          <w:rFonts w:ascii="Tahoma" w:hAnsi="Tahoma" w:cs="Tahoma"/>
          <w:sz w:val="20"/>
          <w:szCs w:val="20"/>
        </w:rPr>
      </w:pPr>
      <w:r>
        <w:rPr>
          <w:rFonts w:ascii="Tahoma" w:hAnsi="Tahoma" w:cs="Tahoma"/>
          <w:sz w:val="20"/>
          <w:szCs w:val="20"/>
          <w:lang w:val="id-ID"/>
        </w:rPr>
        <w:lastRenderedPageBreak/>
        <w:t>Tabel 2.</w:t>
      </w:r>
      <w:r>
        <w:rPr>
          <w:rFonts w:ascii="Tahoma" w:hAnsi="Tahoma" w:cs="Tahoma"/>
          <w:sz w:val="20"/>
          <w:szCs w:val="20"/>
        </w:rPr>
        <w:tab/>
      </w:r>
      <w:r>
        <w:rPr>
          <w:rFonts w:ascii="Tahoma" w:hAnsi="Tahoma" w:cs="Tahoma"/>
          <w:sz w:val="20"/>
          <w:szCs w:val="20"/>
          <w:lang w:val="id-ID"/>
        </w:rPr>
        <w:t>Hasil analisis sifat kimia pupuk organik yang digunakan</w:t>
      </w:r>
    </w:p>
    <w:p w:rsidR="008B18C8" w:rsidRDefault="008B18C8" w:rsidP="008B18C8">
      <w:pPr>
        <w:spacing w:line="240" w:lineRule="auto"/>
        <w:ind w:left="993" w:hanging="993"/>
        <w:rPr>
          <w:rFonts w:ascii="Tahoma" w:hAnsi="Tahoma" w:cs="Tahoma"/>
          <w:sz w:val="16"/>
          <w:szCs w:val="16"/>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9"/>
        <w:gridCol w:w="1089"/>
        <w:gridCol w:w="925"/>
        <w:gridCol w:w="925"/>
        <w:gridCol w:w="887"/>
      </w:tblGrid>
      <w:tr w:rsidR="008B18C8" w:rsidTr="008B18C8">
        <w:trPr>
          <w:trHeight w:val="192"/>
        </w:trPr>
        <w:tc>
          <w:tcPr>
            <w:tcW w:w="451"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No.</w:t>
            </w:r>
          </w:p>
        </w:tc>
        <w:tc>
          <w:tcPr>
            <w:tcW w:w="1089"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Sifat kimia dan satuan</w:t>
            </w:r>
          </w:p>
        </w:tc>
        <w:tc>
          <w:tcPr>
            <w:tcW w:w="2737" w:type="dxa"/>
            <w:gridSpan w:val="3"/>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Hasil analisis</w:t>
            </w:r>
          </w:p>
        </w:tc>
      </w:tr>
      <w:tr w:rsidR="008B18C8" w:rsidTr="008B18C8">
        <w:trPr>
          <w:trHeight w:val="15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8B18C8" w:rsidRDefault="008B18C8">
            <w:pPr>
              <w:spacing w:line="240" w:lineRule="auto"/>
              <w:jc w:val="left"/>
              <w:rPr>
                <w:rFonts w:ascii="Tahoma" w:hAnsi="Tahoma" w:cs="Tahoma"/>
                <w:sz w:val="16"/>
                <w:szCs w:val="16"/>
                <w:lang w:val="id-ID"/>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8B18C8" w:rsidRDefault="008B18C8">
            <w:pPr>
              <w:spacing w:line="240" w:lineRule="auto"/>
              <w:jc w:val="left"/>
              <w:rPr>
                <w:rFonts w:ascii="Tahoma" w:hAnsi="Tahoma" w:cs="Tahoma"/>
                <w:sz w:val="16"/>
                <w:szCs w:val="16"/>
                <w:lang w:val="id-ID"/>
              </w:rPr>
            </w:pPr>
          </w:p>
        </w:tc>
        <w:tc>
          <w:tcPr>
            <w:tcW w:w="92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Kotoran ayam</w:t>
            </w:r>
          </w:p>
        </w:tc>
        <w:tc>
          <w:tcPr>
            <w:tcW w:w="92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Kotoran sapi</w:t>
            </w:r>
          </w:p>
        </w:tc>
        <w:tc>
          <w:tcPr>
            <w:tcW w:w="88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Tankos sawit*</w:t>
            </w:r>
          </w:p>
        </w:tc>
      </w:tr>
      <w:tr w:rsidR="008B18C8" w:rsidTr="008B18C8">
        <w:trPr>
          <w:trHeight w:val="192"/>
        </w:trPr>
        <w:tc>
          <w:tcPr>
            <w:tcW w:w="451"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1.</w:t>
            </w:r>
          </w:p>
        </w:tc>
        <w:tc>
          <w:tcPr>
            <w:tcW w:w="1089"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rPr>
                <w:rFonts w:ascii="Tahoma" w:hAnsi="Tahoma" w:cs="Tahoma"/>
                <w:sz w:val="16"/>
                <w:szCs w:val="16"/>
                <w:lang w:val="id-ID"/>
              </w:rPr>
            </w:pPr>
            <w:r>
              <w:rPr>
                <w:rFonts w:ascii="Tahoma" w:hAnsi="Tahoma" w:cs="Tahoma"/>
                <w:sz w:val="16"/>
                <w:szCs w:val="16"/>
                <w:lang w:val="id-ID"/>
              </w:rPr>
              <w:t>pH H</w:t>
            </w:r>
            <w:r>
              <w:rPr>
                <w:rFonts w:ascii="Tahoma" w:hAnsi="Tahoma" w:cs="Tahoma"/>
                <w:sz w:val="16"/>
                <w:szCs w:val="16"/>
                <w:vertAlign w:val="subscript"/>
                <w:lang w:val="id-ID"/>
              </w:rPr>
              <w:t>2</w:t>
            </w:r>
            <w:r>
              <w:rPr>
                <w:rFonts w:ascii="Tahoma" w:hAnsi="Tahoma" w:cs="Tahoma"/>
                <w:sz w:val="16"/>
                <w:szCs w:val="16"/>
                <w:lang w:val="id-ID"/>
              </w:rPr>
              <w:t>O</w:t>
            </w:r>
          </w:p>
        </w:tc>
        <w:tc>
          <w:tcPr>
            <w:tcW w:w="92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7,69</w:t>
            </w:r>
          </w:p>
        </w:tc>
        <w:tc>
          <w:tcPr>
            <w:tcW w:w="92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7,04</w:t>
            </w:r>
          </w:p>
        </w:tc>
        <w:tc>
          <w:tcPr>
            <w:tcW w:w="88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7,32</w:t>
            </w:r>
          </w:p>
        </w:tc>
      </w:tr>
      <w:tr w:rsidR="008B18C8" w:rsidTr="008B18C8">
        <w:trPr>
          <w:trHeight w:val="402"/>
        </w:trPr>
        <w:tc>
          <w:tcPr>
            <w:tcW w:w="451"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2.</w:t>
            </w:r>
          </w:p>
        </w:tc>
        <w:tc>
          <w:tcPr>
            <w:tcW w:w="1089"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rPr>
                <w:rFonts w:ascii="Tahoma" w:hAnsi="Tahoma" w:cs="Tahoma"/>
                <w:sz w:val="16"/>
                <w:szCs w:val="16"/>
                <w:lang w:val="id-ID"/>
              </w:rPr>
            </w:pPr>
            <w:r>
              <w:rPr>
                <w:rFonts w:ascii="Tahoma" w:hAnsi="Tahoma" w:cs="Tahoma"/>
                <w:sz w:val="16"/>
                <w:szCs w:val="16"/>
                <w:lang w:val="id-ID"/>
              </w:rPr>
              <w:t>C-organik (%)</w:t>
            </w:r>
          </w:p>
        </w:tc>
        <w:tc>
          <w:tcPr>
            <w:tcW w:w="92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29,39</w:t>
            </w:r>
          </w:p>
        </w:tc>
        <w:tc>
          <w:tcPr>
            <w:tcW w:w="92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4,15</w:t>
            </w:r>
          </w:p>
        </w:tc>
        <w:tc>
          <w:tcPr>
            <w:tcW w:w="88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17,58</w:t>
            </w:r>
          </w:p>
        </w:tc>
      </w:tr>
      <w:tr w:rsidR="008B18C8" w:rsidTr="008B18C8">
        <w:trPr>
          <w:trHeight w:val="192"/>
        </w:trPr>
        <w:tc>
          <w:tcPr>
            <w:tcW w:w="451"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3.</w:t>
            </w:r>
          </w:p>
        </w:tc>
        <w:tc>
          <w:tcPr>
            <w:tcW w:w="1089"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rPr>
                <w:rFonts w:ascii="Tahoma" w:hAnsi="Tahoma" w:cs="Tahoma"/>
                <w:sz w:val="16"/>
                <w:szCs w:val="16"/>
                <w:lang w:val="id-ID"/>
              </w:rPr>
            </w:pPr>
            <w:r>
              <w:rPr>
                <w:rFonts w:ascii="Tahoma" w:hAnsi="Tahoma" w:cs="Tahoma"/>
                <w:sz w:val="16"/>
                <w:szCs w:val="16"/>
                <w:lang w:val="id-ID"/>
              </w:rPr>
              <w:t>N-total (%)</w:t>
            </w:r>
          </w:p>
        </w:tc>
        <w:tc>
          <w:tcPr>
            <w:tcW w:w="92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rPr>
              <w:t>2</w:t>
            </w:r>
            <w:r>
              <w:rPr>
                <w:rFonts w:ascii="Tahoma" w:hAnsi="Tahoma" w:cs="Tahoma"/>
                <w:sz w:val="16"/>
                <w:szCs w:val="16"/>
                <w:lang w:val="id-ID"/>
              </w:rPr>
              <w:t>,32</w:t>
            </w:r>
          </w:p>
        </w:tc>
        <w:tc>
          <w:tcPr>
            <w:tcW w:w="92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1,09</w:t>
            </w:r>
          </w:p>
        </w:tc>
        <w:tc>
          <w:tcPr>
            <w:tcW w:w="88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2,50</w:t>
            </w:r>
          </w:p>
        </w:tc>
      </w:tr>
      <w:tr w:rsidR="008B18C8" w:rsidTr="008B18C8">
        <w:trPr>
          <w:trHeight w:val="192"/>
        </w:trPr>
        <w:tc>
          <w:tcPr>
            <w:tcW w:w="451"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rPr>
              <w:t>4.</w:t>
            </w:r>
          </w:p>
        </w:tc>
        <w:tc>
          <w:tcPr>
            <w:tcW w:w="1089"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rPr>
                <w:rFonts w:ascii="Tahoma" w:hAnsi="Tahoma" w:cs="Tahoma"/>
                <w:sz w:val="16"/>
                <w:szCs w:val="16"/>
              </w:rPr>
            </w:pPr>
            <w:r>
              <w:rPr>
                <w:rFonts w:ascii="Tahoma" w:hAnsi="Tahoma" w:cs="Tahoma"/>
                <w:sz w:val="16"/>
                <w:szCs w:val="16"/>
              </w:rPr>
              <w:t>C/N rasio</w:t>
            </w:r>
          </w:p>
        </w:tc>
        <w:tc>
          <w:tcPr>
            <w:tcW w:w="92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rPr>
              <w:t>22,27</w:t>
            </w:r>
          </w:p>
        </w:tc>
        <w:tc>
          <w:tcPr>
            <w:tcW w:w="92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rPr>
              <w:t>3,81</w:t>
            </w:r>
          </w:p>
        </w:tc>
        <w:tc>
          <w:tcPr>
            <w:tcW w:w="88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rPr>
              <w:t>7,03</w:t>
            </w:r>
          </w:p>
        </w:tc>
      </w:tr>
      <w:tr w:rsidR="008B18C8" w:rsidTr="008B18C8">
        <w:trPr>
          <w:trHeight w:val="192"/>
        </w:trPr>
        <w:tc>
          <w:tcPr>
            <w:tcW w:w="451"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rPr>
              <w:t>5</w:t>
            </w:r>
            <w:r>
              <w:rPr>
                <w:rFonts w:ascii="Tahoma" w:hAnsi="Tahoma" w:cs="Tahoma"/>
                <w:sz w:val="16"/>
                <w:szCs w:val="16"/>
                <w:lang w:val="id-ID"/>
              </w:rPr>
              <w:t>.</w:t>
            </w:r>
          </w:p>
        </w:tc>
        <w:tc>
          <w:tcPr>
            <w:tcW w:w="1089"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rPr>
                <w:rFonts w:ascii="Tahoma" w:hAnsi="Tahoma" w:cs="Tahoma"/>
                <w:sz w:val="16"/>
                <w:szCs w:val="16"/>
                <w:lang w:val="id-ID"/>
              </w:rPr>
            </w:pPr>
            <w:r>
              <w:rPr>
                <w:rFonts w:ascii="Tahoma" w:hAnsi="Tahoma" w:cs="Tahoma"/>
                <w:sz w:val="16"/>
                <w:szCs w:val="16"/>
                <w:lang w:val="id-ID"/>
              </w:rPr>
              <w:t>P-total (%)</w:t>
            </w:r>
          </w:p>
        </w:tc>
        <w:tc>
          <w:tcPr>
            <w:tcW w:w="92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5,46</w:t>
            </w:r>
          </w:p>
        </w:tc>
        <w:tc>
          <w:tcPr>
            <w:tcW w:w="92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1,40</w:t>
            </w:r>
          </w:p>
        </w:tc>
        <w:tc>
          <w:tcPr>
            <w:tcW w:w="88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4,75</w:t>
            </w:r>
          </w:p>
        </w:tc>
      </w:tr>
      <w:tr w:rsidR="008B18C8" w:rsidTr="008B18C8">
        <w:trPr>
          <w:trHeight w:val="192"/>
        </w:trPr>
        <w:tc>
          <w:tcPr>
            <w:tcW w:w="451"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rPr>
              <w:t>6</w:t>
            </w:r>
            <w:r>
              <w:rPr>
                <w:rFonts w:ascii="Tahoma" w:hAnsi="Tahoma" w:cs="Tahoma"/>
                <w:sz w:val="16"/>
                <w:szCs w:val="16"/>
                <w:lang w:val="id-ID"/>
              </w:rPr>
              <w:t>.</w:t>
            </w:r>
          </w:p>
        </w:tc>
        <w:tc>
          <w:tcPr>
            <w:tcW w:w="1089"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rPr>
                <w:rFonts w:ascii="Tahoma" w:hAnsi="Tahoma" w:cs="Tahoma"/>
                <w:sz w:val="16"/>
                <w:szCs w:val="16"/>
                <w:lang w:val="id-ID"/>
              </w:rPr>
            </w:pPr>
            <w:r>
              <w:rPr>
                <w:rFonts w:ascii="Tahoma" w:hAnsi="Tahoma" w:cs="Tahoma"/>
                <w:sz w:val="16"/>
                <w:szCs w:val="16"/>
              </w:rPr>
              <w:t>K-total</w:t>
            </w:r>
            <w:r>
              <w:rPr>
                <w:rFonts w:ascii="Tahoma" w:hAnsi="Tahoma" w:cs="Tahoma"/>
                <w:sz w:val="16"/>
                <w:szCs w:val="16"/>
                <w:lang w:val="id-ID"/>
              </w:rPr>
              <w:t xml:space="preserve"> (%)</w:t>
            </w:r>
          </w:p>
        </w:tc>
        <w:tc>
          <w:tcPr>
            <w:tcW w:w="92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2,82</w:t>
            </w:r>
          </w:p>
        </w:tc>
        <w:tc>
          <w:tcPr>
            <w:tcW w:w="92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1,09</w:t>
            </w:r>
          </w:p>
        </w:tc>
        <w:tc>
          <w:tcPr>
            <w:tcW w:w="88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2,50</w:t>
            </w:r>
          </w:p>
        </w:tc>
      </w:tr>
      <w:tr w:rsidR="008B18C8" w:rsidTr="008B18C8">
        <w:trPr>
          <w:trHeight w:val="402"/>
        </w:trPr>
        <w:tc>
          <w:tcPr>
            <w:tcW w:w="451"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rPr>
              <w:t>7</w:t>
            </w:r>
            <w:r>
              <w:rPr>
                <w:rFonts w:ascii="Tahoma" w:hAnsi="Tahoma" w:cs="Tahoma"/>
                <w:sz w:val="16"/>
                <w:szCs w:val="16"/>
                <w:lang w:val="id-ID"/>
              </w:rPr>
              <w:t>.</w:t>
            </w:r>
          </w:p>
        </w:tc>
        <w:tc>
          <w:tcPr>
            <w:tcW w:w="1089"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rPr>
                <w:rFonts w:ascii="Tahoma" w:hAnsi="Tahoma" w:cs="Tahoma"/>
                <w:sz w:val="16"/>
                <w:szCs w:val="16"/>
                <w:lang w:val="id-ID"/>
              </w:rPr>
            </w:pPr>
            <w:r>
              <w:rPr>
                <w:rFonts w:ascii="Tahoma" w:hAnsi="Tahoma" w:cs="Tahoma"/>
                <w:sz w:val="16"/>
                <w:szCs w:val="16"/>
                <w:lang w:val="id-ID"/>
              </w:rPr>
              <w:t>Mg-total (%)</w:t>
            </w:r>
          </w:p>
        </w:tc>
        <w:tc>
          <w:tcPr>
            <w:tcW w:w="92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2,04</w:t>
            </w:r>
          </w:p>
        </w:tc>
        <w:tc>
          <w:tcPr>
            <w:tcW w:w="92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0,43</w:t>
            </w:r>
          </w:p>
        </w:tc>
        <w:tc>
          <w:tcPr>
            <w:tcW w:w="88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0,80</w:t>
            </w:r>
          </w:p>
        </w:tc>
      </w:tr>
      <w:tr w:rsidR="008B18C8" w:rsidTr="008B18C8">
        <w:trPr>
          <w:trHeight w:val="210"/>
        </w:trPr>
        <w:tc>
          <w:tcPr>
            <w:tcW w:w="451"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rPr>
              <w:t>8</w:t>
            </w:r>
            <w:r>
              <w:rPr>
                <w:rFonts w:ascii="Tahoma" w:hAnsi="Tahoma" w:cs="Tahoma"/>
                <w:sz w:val="16"/>
                <w:szCs w:val="16"/>
                <w:lang w:val="id-ID"/>
              </w:rPr>
              <w:t>.</w:t>
            </w:r>
          </w:p>
        </w:tc>
        <w:tc>
          <w:tcPr>
            <w:tcW w:w="1089"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rPr>
                <w:rFonts w:ascii="Tahoma" w:hAnsi="Tahoma" w:cs="Tahoma"/>
                <w:sz w:val="16"/>
                <w:szCs w:val="16"/>
                <w:lang w:val="id-ID"/>
              </w:rPr>
            </w:pPr>
            <w:r>
              <w:rPr>
                <w:rFonts w:ascii="Tahoma" w:hAnsi="Tahoma" w:cs="Tahoma"/>
                <w:sz w:val="16"/>
                <w:szCs w:val="16"/>
                <w:lang w:val="id-ID"/>
              </w:rPr>
              <w:t>S (%)</w:t>
            </w:r>
          </w:p>
        </w:tc>
        <w:tc>
          <w:tcPr>
            <w:tcW w:w="92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0,13</w:t>
            </w:r>
          </w:p>
        </w:tc>
        <w:tc>
          <w:tcPr>
            <w:tcW w:w="92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0,15</w:t>
            </w:r>
          </w:p>
        </w:tc>
        <w:tc>
          <w:tcPr>
            <w:tcW w:w="88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lang w:val="id-ID"/>
              </w:rPr>
            </w:pPr>
            <w:r>
              <w:rPr>
                <w:rFonts w:ascii="Tahoma" w:hAnsi="Tahoma" w:cs="Tahoma"/>
                <w:sz w:val="16"/>
                <w:szCs w:val="16"/>
                <w:lang w:val="id-ID"/>
              </w:rPr>
              <w:t>0,20</w:t>
            </w:r>
          </w:p>
        </w:tc>
      </w:tr>
    </w:tbl>
    <w:p w:rsidR="008B18C8" w:rsidRDefault="008B18C8" w:rsidP="008B18C8">
      <w:pPr>
        <w:spacing w:line="240" w:lineRule="auto"/>
        <w:rPr>
          <w:rFonts w:ascii="Tahoma" w:hAnsi="Tahoma" w:cs="Tahoma"/>
          <w:sz w:val="16"/>
          <w:szCs w:val="16"/>
          <w:lang w:val="id-ID"/>
        </w:rPr>
      </w:pPr>
      <w:r>
        <w:rPr>
          <w:rFonts w:ascii="Tahoma" w:hAnsi="Tahoma" w:cs="Tahoma"/>
          <w:sz w:val="16"/>
          <w:szCs w:val="16"/>
          <w:lang w:val="id-ID"/>
        </w:rPr>
        <w:t xml:space="preserve">Keterangan : Td = Tidak terdeteksi * Sumber: Masganti </w:t>
      </w:r>
      <w:r>
        <w:rPr>
          <w:rFonts w:ascii="Tahoma" w:hAnsi="Tahoma" w:cs="Tahoma"/>
          <w:i/>
          <w:sz w:val="16"/>
          <w:szCs w:val="16"/>
          <w:lang w:val="id-ID"/>
        </w:rPr>
        <w:t>et al</w:t>
      </w:r>
      <w:r>
        <w:rPr>
          <w:rFonts w:ascii="Tahoma" w:hAnsi="Tahoma" w:cs="Tahoma"/>
          <w:sz w:val="16"/>
          <w:szCs w:val="16"/>
          <w:lang w:val="id-ID"/>
        </w:rPr>
        <w:t>. (2014)</w:t>
      </w:r>
    </w:p>
    <w:p w:rsidR="008B18C8" w:rsidRDefault="008B18C8" w:rsidP="008B18C8">
      <w:pPr>
        <w:pStyle w:val="isiteks"/>
        <w:spacing w:line="240" w:lineRule="auto"/>
        <w:ind w:firstLine="709"/>
        <w:rPr>
          <w:sz w:val="20"/>
          <w:szCs w:val="20"/>
          <w:lang w:val="id-ID"/>
        </w:rPr>
      </w:pPr>
    </w:p>
    <w:p w:rsidR="008B18C8" w:rsidRDefault="008B18C8" w:rsidP="008B18C8">
      <w:pPr>
        <w:pStyle w:val="isiteks"/>
        <w:spacing w:line="240" w:lineRule="auto"/>
        <w:ind w:left="360" w:hanging="360"/>
        <w:rPr>
          <w:b/>
          <w:sz w:val="20"/>
          <w:szCs w:val="20"/>
        </w:rPr>
      </w:pPr>
      <w:r>
        <w:rPr>
          <w:b/>
          <w:sz w:val="20"/>
          <w:szCs w:val="20"/>
        </w:rPr>
        <w:t xml:space="preserve">Pertumbuhan Tanaman </w:t>
      </w:r>
    </w:p>
    <w:p w:rsidR="008B18C8" w:rsidRDefault="008B18C8" w:rsidP="008B18C8">
      <w:pPr>
        <w:pStyle w:val="isiteks"/>
        <w:spacing w:line="240" w:lineRule="auto"/>
        <w:rPr>
          <w:sz w:val="20"/>
          <w:szCs w:val="20"/>
        </w:rPr>
      </w:pPr>
      <w:r>
        <w:rPr>
          <w:sz w:val="20"/>
          <w:szCs w:val="20"/>
        </w:rPr>
        <w:t xml:space="preserve"> </w:t>
      </w:r>
      <w:proofErr w:type="gramStart"/>
      <w:r>
        <w:rPr>
          <w:sz w:val="20"/>
          <w:szCs w:val="20"/>
        </w:rPr>
        <w:t>Hasil analisis ragam terhadap parameter tinggi tanaman dan jumlah anakan menunjukkan bahwa perlakuan jenis pupuk organik dan dosis pupuk organik serta interaksinya berpengaruh nyata terhadap tinggi tanaman.</w:t>
      </w:r>
      <w:proofErr w:type="gramEnd"/>
      <w:r>
        <w:rPr>
          <w:sz w:val="20"/>
          <w:szCs w:val="20"/>
        </w:rPr>
        <w:t xml:space="preserve"> </w:t>
      </w:r>
      <w:proofErr w:type="gramStart"/>
      <w:r>
        <w:rPr>
          <w:sz w:val="20"/>
          <w:szCs w:val="20"/>
        </w:rPr>
        <w:t xml:space="preserve">Rata-rata tinggi tanaman dan jumlah anakan akibat pemberian berbagai jenis dan dosis pupuk organik </w:t>
      </w:r>
      <w:r>
        <w:rPr>
          <w:color w:val="000000"/>
          <w:sz w:val="20"/>
          <w:szCs w:val="20"/>
        </w:rPr>
        <w:t xml:space="preserve">dapat </w:t>
      </w:r>
      <w:r>
        <w:rPr>
          <w:sz w:val="20"/>
          <w:szCs w:val="20"/>
        </w:rPr>
        <w:t>dilihat dalam Tabel 3.</w:t>
      </w:r>
      <w:proofErr w:type="gramEnd"/>
    </w:p>
    <w:p w:rsidR="008B18C8" w:rsidRDefault="008B18C8" w:rsidP="008B18C8">
      <w:pPr>
        <w:pStyle w:val="isiteks"/>
        <w:spacing w:line="240" w:lineRule="auto"/>
        <w:rPr>
          <w:sz w:val="20"/>
          <w:szCs w:val="20"/>
        </w:rPr>
      </w:pPr>
    </w:p>
    <w:p w:rsidR="008B18C8" w:rsidRDefault="008B18C8" w:rsidP="008B18C8">
      <w:pPr>
        <w:spacing w:line="240" w:lineRule="auto"/>
        <w:ind w:left="770" w:hanging="770"/>
        <w:rPr>
          <w:rFonts w:ascii="Tahoma" w:hAnsi="Tahoma" w:cs="Tahoma"/>
          <w:sz w:val="20"/>
          <w:szCs w:val="20"/>
        </w:rPr>
      </w:pPr>
      <w:r>
        <w:rPr>
          <w:rFonts w:ascii="Tahoma" w:hAnsi="Tahoma" w:cs="Tahoma"/>
          <w:sz w:val="20"/>
          <w:szCs w:val="20"/>
          <w:lang w:val="id-ID"/>
        </w:rPr>
        <w:t>Tabel 3.</w:t>
      </w:r>
      <w:r>
        <w:rPr>
          <w:rFonts w:ascii="Tahoma" w:hAnsi="Tahoma" w:cs="Tahoma"/>
          <w:sz w:val="20"/>
          <w:szCs w:val="20"/>
        </w:rPr>
        <w:tab/>
      </w:r>
      <w:r>
        <w:rPr>
          <w:rFonts w:ascii="Tahoma" w:hAnsi="Tahoma" w:cs="Tahoma"/>
          <w:sz w:val="20"/>
          <w:szCs w:val="20"/>
          <w:lang w:val="id-ID"/>
        </w:rPr>
        <w:t>Pengaruh jenis dan dosis pupuk organik terhadap tinggi tanaman (cm) d</w:t>
      </w:r>
      <w:r>
        <w:rPr>
          <w:rFonts w:ascii="Tahoma" w:hAnsi="Tahoma" w:cs="Tahoma"/>
          <w:sz w:val="20"/>
          <w:szCs w:val="20"/>
        </w:rPr>
        <w:t xml:space="preserve">an jumlah anakan </w:t>
      </w:r>
      <w:r>
        <w:rPr>
          <w:rFonts w:ascii="Tahoma" w:hAnsi="Tahoma" w:cs="Tahoma"/>
          <w:sz w:val="20"/>
          <w:szCs w:val="20"/>
          <w:lang w:val="id-ID"/>
        </w:rPr>
        <w:t>bawang merah umur 35 HST di lahan kering Riau</w:t>
      </w:r>
    </w:p>
    <w:p w:rsidR="008B18C8" w:rsidRDefault="008B18C8" w:rsidP="008B18C8">
      <w:pPr>
        <w:spacing w:line="240" w:lineRule="auto"/>
        <w:ind w:left="770" w:hanging="770"/>
        <w:rPr>
          <w:rFonts w:ascii="Tahoma" w:hAnsi="Tahoma" w:cs="Tahoma"/>
          <w:sz w:val="16"/>
          <w:szCs w:val="16"/>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64"/>
        <w:gridCol w:w="1316"/>
        <w:gridCol w:w="1680"/>
      </w:tblGrid>
      <w:tr w:rsidR="008B18C8" w:rsidTr="008B18C8">
        <w:trPr>
          <w:trHeight w:val="233"/>
        </w:trPr>
        <w:tc>
          <w:tcPr>
            <w:tcW w:w="1264"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rPr>
              <w:t>Perlakuan</w:t>
            </w:r>
          </w:p>
        </w:tc>
        <w:tc>
          <w:tcPr>
            <w:tcW w:w="2996" w:type="dxa"/>
            <w:gridSpan w:val="2"/>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rPr>
              <w:t>Parameter</w:t>
            </w:r>
          </w:p>
        </w:tc>
      </w:tr>
      <w:tr w:rsidR="008B18C8" w:rsidTr="008B18C8">
        <w:trPr>
          <w:trHeight w:val="18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8B18C8" w:rsidRDefault="008B18C8">
            <w:pPr>
              <w:spacing w:line="240" w:lineRule="auto"/>
              <w:jc w:val="left"/>
              <w:rPr>
                <w:rFonts w:ascii="Tahoma" w:hAnsi="Tahoma" w:cs="Tahoma"/>
                <w:sz w:val="16"/>
                <w:szCs w:val="16"/>
              </w:rPr>
            </w:pPr>
          </w:p>
        </w:tc>
        <w:tc>
          <w:tcPr>
            <w:tcW w:w="131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rPr>
              <w:t>Tinggi tanaman (cm)</w:t>
            </w:r>
          </w:p>
        </w:tc>
        <w:tc>
          <w:tcPr>
            <w:tcW w:w="168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rPr>
              <w:t>Jumlah anakan/rumpun</w:t>
            </w:r>
          </w:p>
        </w:tc>
      </w:tr>
      <w:tr w:rsidR="008B18C8" w:rsidTr="008B18C8">
        <w:trPr>
          <w:trHeight w:val="233"/>
        </w:trPr>
        <w:tc>
          <w:tcPr>
            <w:tcW w:w="1264"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rPr>
              <w:t>J</w:t>
            </w:r>
            <w:r>
              <w:rPr>
                <w:rFonts w:ascii="Tahoma" w:hAnsi="Tahoma" w:cs="Tahoma"/>
                <w:sz w:val="16"/>
                <w:szCs w:val="16"/>
                <w:vertAlign w:val="subscript"/>
              </w:rPr>
              <w:t>1</w:t>
            </w:r>
            <w:r>
              <w:rPr>
                <w:rFonts w:ascii="Tahoma" w:hAnsi="Tahoma" w:cs="Tahoma"/>
                <w:sz w:val="16"/>
                <w:szCs w:val="16"/>
              </w:rPr>
              <w:t>D</w:t>
            </w:r>
            <w:r>
              <w:rPr>
                <w:rFonts w:ascii="Tahoma" w:hAnsi="Tahoma" w:cs="Tahoma"/>
                <w:sz w:val="16"/>
                <w:szCs w:val="16"/>
                <w:vertAlign w:val="subscript"/>
              </w:rPr>
              <w:t>1</w:t>
            </w:r>
          </w:p>
        </w:tc>
        <w:tc>
          <w:tcPr>
            <w:tcW w:w="131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lang w:val="id-ID"/>
              </w:rPr>
              <w:t>2</w:t>
            </w:r>
            <w:r>
              <w:rPr>
                <w:rFonts w:ascii="Tahoma" w:hAnsi="Tahoma" w:cs="Tahoma"/>
                <w:sz w:val="16"/>
                <w:szCs w:val="16"/>
              </w:rPr>
              <w:t>7</w:t>
            </w:r>
            <w:r>
              <w:rPr>
                <w:rFonts w:ascii="Tahoma" w:hAnsi="Tahoma" w:cs="Tahoma"/>
                <w:sz w:val="16"/>
                <w:szCs w:val="16"/>
                <w:lang w:val="id-ID"/>
              </w:rPr>
              <w:t>,33a</w:t>
            </w:r>
          </w:p>
        </w:tc>
        <w:tc>
          <w:tcPr>
            <w:tcW w:w="168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lang w:val="id-ID"/>
              </w:rPr>
              <w:t>5,</w:t>
            </w:r>
            <w:r>
              <w:rPr>
                <w:rFonts w:ascii="Tahoma" w:hAnsi="Tahoma" w:cs="Tahoma"/>
                <w:sz w:val="16"/>
                <w:szCs w:val="16"/>
              </w:rPr>
              <w:t>2</w:t>
            </w:r>
            <w:r>
              <w:rPr>
                <w:rFonts w:ascii="Tahoma" w:hAnsi="Tahoma" w:cs="Tahoma"/>
                <w:sz w:val="16"/>
                <w:szCs w:val="16"/>
                <w:lang w:val="id-ID"/>
              </w:rPr>
              <w:t>8</w:t>
            </w:r>
            <w:r>
              <w:rPr>
                <w:rFonts w:ascii="Tahoma" w:hAnsi="Tahoma" w:cs="Tahoma"/>
                <w:sz w:val="16"/>
                <w:szCs w:val="16"/>
              </w:rPr>
              <w:t>a</w:t>
            </w:r>
          </w:p>
        </w:tc>
      </w:tr>
      <w:tr w:rsidR="008B18C8" w:rsidTr="008B18C8">
        <w:trPr>
          <w:trHeight w:val="233"/>
        </w:trPr>
        <w:tc>
          <w:tcPr>
            <w:tcW w:w="1264"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rPr>
              <w:t>J</w:t>
            </w:r>
            <w:r>
              <w:rPr>
                <w:rFonts w:ascii="Tahoma" w:hAnsi="Tahoma" w:cs="Tahoma"/>
                <w:sz w:val="16"/>
                <w:szCs w:val="16"/>
                <w:vertAlign w:val="subscript"/>
              </w:rPr>
              <w:t>1</w:t>
            </w:r>
            <w:r>
              <w:rPr>
                <w:rFonts w:ascii="Tahoma" w:hAnsi="Tahoma" w:cs="Tahoma"/>
                <w:sz w:val="16"/>
                <w:szCs w:val="16"/>
              </w:rPr>
              <w:t>D</w:t>
            </w:r>
            <w:r>
              <w:rPr>
                <w:rFonts w:ascii="Tahoma" w:hAnsi="Tahoma" w:cs="Tahoma"/>
                <w:sz w:val="16"/>
                <w:szCs w:val="16"/>
                <w:vertAlign w:val="subscript"/>
              </w:rPr>
              <w:t>2</w:t>
            </w:r>
          </w:p>
        </w:tc>
        <w:tc>
          <w:tcPr>
            <w:tcW w:w="131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rPr>
              <w:t>29</w:t>
            </w:r>
            <w:r>
              <w:rPr>
                <w:rFonts w:ascii="Tahoma" w:hAnsi="Tahoma" w:cs="Tahoma"/>
                <w:sz w:val="16"/>
                <w:szCs w:val="16"/>
                <w:lang w:val="id-ID"/>
              </w:rPr>
              <w:t>,78b</w:t>
            </w:r>
          </w:p>
        </w:tc>
        <w:tc>
          <w:tcPr>
            <w:tcW w:w="168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lang w:val="id-ID"/>
              </w:rPr>
              <w:t>5,</w:t>
            </w:r>
            <w:r>
              <w:rPr>
                <w:rFonts w:ascii="Tahoma" w:hAnsi="Tahoma" w:cs="Tahoma"/>
                <w:sz w:val="16"/>
                <w:szCs w:val="16"/>
              </w:rPr>
              <w:t>3</w:t>
            </w:r>
            <w:r>
              <w:rPr>
                <w:rFonts w:ascii="Tahoma" w:hAnsi="Tahoma" w:cs="Tahoma"/>
                <w:sz w:val="16"/>
                <w:szCs w:val="16"/>
                <w:lang w:val="id-ID"/>
              </w:rPr>
              <w:t>9</w:t>
            </w:r>
            <w:r>
              <w:rPr>
                <w:rFonts w:ascii="Tahoma" w:hAnsi="Tahoma" w:cs="Tahoma"/>
                <w:sz w:val="16"/>
                <w:szCs w:val="16"/>
              </w:rPr>
              <w:t>a</w:t>
            </w:r>
          </w:p>
        </w:tc>
      </w:tr>
      <w:tr w:rsidR="008B18C8" w:rsidTr="008B18C8">
        <w:trPr>
          <w:trHeight w:val="233"/>
        </w:trPr>
        <w:tc>
          <w:tcPr>
            <w:tcW w:w="1264"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rPr>
              <w:t>J</w:t>
            </w:r>
            <w:r>
              <w:rPr>
                <w:rFonts w:ascii="Tahoma" w:hAnsi="Tahoma" w:cs="Tahoma"/>
                <w:sz w:val="16"/>
                <w:szCs w:val="16"/>
                <w:vertAlign w:val="subscript"/>
              </w:rPr>
              <w:t>1</w:t>
            </w:r>
            <w:r>
              <w:rPr>
                <w:rFonts w:ascii="Tahoma" w:hAnsi="Tahoma" w:cs="Tahoma"/>
                <w:sz w:val="16"/>
                <w:szCs w:val="16"/>
              </w:rPr>
              <w:t>D</w:t>
            </w:r>
            <w:r>
              <w:rPr>
                <w:rFonts w:ascii="Tahoma" w:hAnsi="Tahoma" w:cs="Tahoma"/>
                <w:sz w:val="16"/>
                <w:szCs w:val="16"/>
                <w:vertAlign w:val="subscript"/>
              </w:rPr>
              <w:t>3</w:t>
            </w:r>
          </w:p>
        </w:tc>
        <w:tc>
          <w:tcPr>
            <w:tcW w:w="131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rPr>
              <w:t>29</w:t>
            </w:r>
            <w:r>
              <w:rPr>
                <w:rFonts w:ascii="Tahoma" w:hAnsi="Tahoma" w:cs="Tahoma"/>
                <w:sz w:val="16"/>
                <w:szCs w:val="16"/>
                <w:lang w:val="id-ID"/>
              </w:rPr>
              <w:t>,72b</w:t>
            </w:r>
          </w:p>
        </w:tc>
        <w:tc>
          <w:tcPr>
            <w:tcW w:w="168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lang w:val="id-ID"/>
              </w:rPr>
              <w:t>5,</w:t>
            </w:r>
            <w:r>
              <w:rPr>
                <w:rFonts w:ascii="Tahoma" w:hAnsi="Tahoma" w:cs="Tahoma"/>
                <w:sz w:val="16"/>
                <w:szCs w:val="16"/>
              </w:rPr>
              <w:t>3</w:t>
            </w:r>
            <w:r>
              <w:rPr>
                <w:rFonts w:ascii="Tahoma" w:hAnsi="Tahoma" w:cs="Tahoma"/>
                <w:sz w:val="16"/>
                <w:szCs w:val="16"/>
                <w:lang w:val="id-ID"/>
              </w:rPr>
              <w:t>9</w:t>
            </w:r>
            <w:r>
              <w:rPr>
                <w:rFonts w:ascii="Tahoma" w:hAnsi="Tahoma" w:cs="Tahoma"/>
                <w:sz w:val="16"/>
                <w:szCs w:val="16"/>
              </w:rPr>
              <w:t>a</w:t>
            </w:r>
          </w:p>
        </w:tc>
      </w:tr>
      <w:tr w:rsidR="008B18C8" w:rsidTr="008B18C8">
        <w:trPr>
          <w:trHeight w:val="233"/>
        </w:trPr>
        <w:tc>
          <w:tcPr>
            <w:tcW w:w="1264"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rPr>
              <w:t>J</w:t>
            </w:r>
            <w:r>
              <w:rPr>
                <w:rFonts w:ascii="Tahoma" w:hAnsi="Tahoma" w:cs="Tahoma"/>
                <w:sz w:val="16"/>
                <w:szCs w:val="16"/>
                <w:vertAlign w:val="subscript"/>
              </w:rPr>
              <w:t>1</w:t>
            </w:r>
            <w:r>
              <w:rPr>
                <w:rFonts w:ascii="Tahoma" w:hAnsi="Tahoma" w:cs="Tahoma"/>
                <w:sz w:val="16"/>
                <w:szCs w:val="16"/>
              </w:rPr>
              <w:t>D</w:t>
            </w:r>
            <w:r>
              <w:rPr>
                <w:rFonts w:ascii="Tahoma" w:hAnsi="Tahoma" w:cs="Tahoma"/>
                <w:sz w:val="16"/>
                <w:szCs w:val="16"/>
                <w:vertAlign w:val="subscript"/>
              </w:rPr>
              <w:t>4</w:t>
            </w:r>
          </w:p>
        </w:tc>
        <w:tc>
          <w:tcPr>
            <w:tcW w:w="131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rPr>
              <w:t>29</w:t>
            </w:r>
            <w:r>
              <w:rPr>
                <w:rFonts w:ascii="Tahoma" w:hAnsi="Tahoma" w:cs="Tahoma"/>
                <w:sz w:val="16"/>
                <w:szCs w:val="16"/>
                <w:lang w:val="id-ID"/>
              </w:rPr>
              <w:t>,61b</w:t>
            </w:r>
          </w:p>
        </w:tc>
        <w:tc>
          <w:tcPr>
            <w:tcW w:w="168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rPr>
              <w:t>5</w:t>
            </w:r>
            <w:r>
              <w:rPr>
                <w:rFonts w:ascii="Tahoma" w:hAnsi="Tahoma" w:cs="Tahoma"/>
                <w:sz w:val="16"/>
                <w:szCs w:val="16"/>
                <w:lang w:val="id-ID"/>
              </w:rPr>
              <w:t>,</w:t>
            </w:r>
            <w:r>
              <w:rPr>
                <w:rFonts w:ascii="Tahoma" w:hAnsi="Tahoma" w:cs="Tahoma"/>
                <w:sz w:val="16"/>
                <w:szCs w:val="16"/>
              </w:rPr>
              <w:t>7</w:t>
            </w:r>
            <w:r>
              <w:rPr>
                <w:rFonts w:ascii="Tahoma" w:hAnsi="Tahoma" w:cs="Tahoma"/>
                <w:sz w:val="16"/>
                <w:szCs w:val="16"/>
                <w:lang w:val="id-ID"/>
              </w:rPr>
              <w:t>2</w:t>
            </w:r>
            <w:r>
              <w:rPr>
                <w:rFonts w:ascii="Tahoma" w:hAnsi="Tahoma" w:cs="Tahoma"/>
                <w:sz w:val="16"/>
                <w:szCs w:val="16"/>
              </w:rPr>
              <w:t>a</w:t>
            </w:r>
          </w:p>
        </w:tc>
      </w:tr>
      <w:tr w:rsidR="008B18C8" w:rsidTr="008B18C8">
        <w:trPr>
          <w:trHeight w:val="233"/>
        </w:trPr>
        <w:tc>
          <w:tcPr>
            <w:tcW w:w="1264"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rPr>
              <w:t>J</w:t>
            </w:r>
            <w:r>
              <w:rPr>
                <w:rFonts w:ascii="Tahoma" w:hAnsi="Tahoma" w:cs="Tahoma"/>
                <w:sz w:val="16"/>
                <w:szCs w:val="16"/>
                <w:vertAlign w:val="subscript"/>
              </w:rPr>
              <w:t>2</w:t>
            </w:r>
            <w:r>
              <w:rPr>
                <w:rFonts w:ascii="Tahoma" w:hAnsi="Tahoma" w:cs="Tahoma"/>
                <w:sz w:val="16"/>
                <w:szCs w:val="16"/>
              </w:rPr>
              <w:t>D</w:t>
            </w:r>
            <w:r>
              <w:rPr>
                <w:rFonts w:ascii="Tahoma" w:hAnsi="Tahoma" w:cs="Tahoma"/>
                <w:sz w:val="16"/>
                <w:szCs w:val="16"/>
                <w:vertAlign w:val="subscript"/>
              </w:rPr>
              <w:t>1</w:t>
            </w:r>
          </w:p>
        </w:tc>
        <w:tc>
          <w:tcPr>
            <w:tcW w:w="131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lang w:val="id-ID"/>
              </w:rPr>
              <w:t>31,34c</w:t>
            </w:r>
          </w:p>
        </w:tc>
        <w:tc>
          <w:tcPr>
            <w:tcW w:w="168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lang w:val="id-ID"/>
              </w:rPr>
              <w:t>5,33</w:t>
            </w:r>
            <w:r>
              <w:rPr>
                <w:rFonts w:ascii="Tahoma" w:hAnsi="Tahoma" w:cs="Tahoma"/>
                <w:sz w:val="16"/>
                <w:szCs w:val="16"/>
              </w:rPr>
              <w:t>a</w:t>
            </w:r>
          </w:p>
        </w:tc>
      </w:tr>
      <w:tr w:rsidR="008B18C8" w:rsidTr="008B18C8">
        <w:trPr>
          <w:trHeight w:val="233"/>
        </w:trPr>
        <w:tc>
          <w:tcPr>
            <w:tcW w:w="1264"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rPr>
              <w:t>J</w:t>
            </w:r>
            <w:r>
              <w:rPr>
                <w:rFonts w:ascii="Tahoma" w:hAnsi="Tahoma" w:cs="Tahoma"/>
                <w:sz w:val="16"/>
                <w:szCs w:val="16"/>
                <w:vertAlign w:val="subscript"/>
              </w:rPr>
              <w:t>2</w:t>
            </w:r>
            <w:r>
              <w:rPr>
                <w:rFonts w:ascii="Tahoma" w:hAnsi="Tahoma" w:cs="Tahoma"/>
                <w:sz w:val="16"/>
                <w:szCs w:val="16"/>
              </w:rPr>
              <w:t>D</w:t>
            </w:r>
            <w:r>
              <w:rPr>
                <w:rFonts w:ascii="Tahoma" w:hAnsi="Tahoma" w:cs="Tahoma"/>
                <w:sz w:val="16"/>
                <w:szCs w:val="16"/>
                <w:vertAlign w:val="subscript"/>
              </w:rPr>
              <w:t>2</w:t>
            </w:r>
          </w:p>
        </w:tc>
        <w:tc>
          <w:tcPr>
            <w:tcW w:w="131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lang w:val="id-ID"/>
              </w:rPr>
              <w:t>32,67cd</w:t>
            </w:r>
          </w:p>
        </w:tc>
        <w:tc>
          <w:tcPr>
            <w:tcW w:w="168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lang w:val="id-ID"/>
              </w:rPr>
              <w:t>6,67</w:t>
            </w:r>
            <w:r>
              <w:rPr>
                <w:rFonts w:ascii="Tahoma" w:hAnsi="Tahoma" w:cs="Tahoma"/>
                <w:sz w:val="16"/>
                <w:szCs w:val="16"/>
              </w:rPr>
              <w:t>b</w:t>
            </w:r>
          </w:p>
        </w:tc>
      </w:tr>
      <w:tr w:rsidR="008B18C8" w:rsidTr="008B18C8">
        <w:trPr>
          <w:trHeight w:val="233"/>
        </w:trPr>
        <w:tc>
          <w:tcPr>
            <w:tcW w:w="1264"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rPr>
              <w:t>J</w:t>
            </w:r>
            <w:r>
              <w:rPr>
                <w:rFonts w:ascii="Tahoma" w:hAnsi="Tahoma" w:cs="Tahoma"/>
                <w:sz w:val="16"/>
                <w:szCs w:val="16"/>
                <w:vertAlign w:val="subscript"/>
              </w:rPr>
              <w:t>2</w:t>
            </w:r>
            <w:r>
              <w:rPr>
                <w:rFonts w:ascii="Tahoma" w:hAnsi="Tahoma" w:cs="Tahoma"/>
                <w:sz w:val="16"/>
                <w:szCs w:val="16"/>
              </w:rPr>
              <w:t>D</w:t>
            </w:r>
            <w:r>
              <w:rPr>
                <w:rFonts w:ascii="Tahoma" w:hAnsi="Tahoma" w:cs="Tahoma"/>
                <w:sz w:val="16"/>
                <w:szCs w:val="16"/>
                <w:vertAlign w:val="subscript"/>
              </w:rPr>
              <w:t>3</w:t>
            </w:r>
          </w:p>
        </w:tc>
        <w:tc>
          <w:tcPr>
            <w:tcW w:w="131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lang w:val="id-ID"/>
              </w:rPr>
              <w:t>33,28cd</w:t>
            </w:r>
          </w:p>
        </w:tc>
        <w:tc>
          <w:tcPr>
            <w:tcW w:w="168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lang w:val="id-ID"/>
              </w:rPr>
              <w:t>7,55</w:t>
            </w:r>
            <w:r>
              <w:rPr>
                <w:rFonts w:ascii="Tahoma" w:hAnsi="Tahoma" w:cs="Tahoma"/>
                <w:sz w:val="16"/>
                <w:szCs w:val="16"/>
              </w:rPr>
              <w:t>cd</w:t>
            </w:r>
          </w:p>
        </w:tc>
      </w:tr>
      <w:tr w:rsidR="008B18C8" w:rsidTr="008B18C8">
        <w:trPr>
          <w:trHeight w:val="233"/>
        </w:trPr>
        <w:tc>
          <w:tcPr>
            <w:tcW w:w="1264"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rPr>
              <w:t>J</w:t>
            </w:r>
            <w:r>
              <w:rPr>
                <w:rFonts w:ascii="Tahoma" w:hAnsi="Tahoma" w:cs="Tahoma"/>
                <w:sz w:val="16"/>
                <w:szCs w:val="16"/>
                <w:vertAlign w:val="subscript"/>
              </w:rPr>
              <w:t>2</w:t>
            </w:r>
            <w:r>
              <w:rPr>
                <w:rFonts w:ascii="Tahoma" w:hAnsi="Tahoma" w:cs="Tahoma"/>
                <w:sz w:val="16"/>
                <w:szCs w:val="16"/>
              </w:rPr>
              <w:t>D</w:t>
            </w:r>
            <w:r>
              <w:rPr>
                <w:rFonts w:ascii="Tahoma" w:hAnsi="Tahoma" w:cs="Tahoma"/>
                <w:sz w:val="16"/>
                <w:szCs w:val="16"/>
                <w:vertAlign w:val="subscript"/>
              </w:rPr>
              <w:t>4</w:t>
            </w:r>
          </w:p>
        </w:tc>
        <w:tc>
          <w:tcPr>
            <w:tcW w:w="131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lang w:val="id-ID"/>
              </w:rPr>
              <w:t>33,67de</w:t>
            </w:r>
          </w:p>
        </w:tc>
        <w:tc>
          <w:tcPr>
            <w:tcW w:w="168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lang w:val="id-ID"/>
              </w:rPr>
              <w:t>7,56</w:t>
            </w:r>
            <w:r>
              <w:rPr>
                <w:rFonts w:ascii="Tahoma" w:hAnsi="Tahoma" w:cs="Tahoma"/>
                <w:sz w:val="16"/>
                <w:szCs w:val="16"/>
              </w:rPr>
              <w:t>cd</w:t>
            </w:r>
          </w:p>
        </w:tc>
      </w:tr>
      <w:tr w:rsidR="008B18C8" w:rsidTr="008B18C8">
        <w:trPr>
          <w:trHeight w:val="233"/>
        </w:trPr>
        <w:tc>
          <w:tcPr>
            <w:tcW w:w="1264"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rPr>
              <w:t>J</w:t>
            </w:r>
            <w:r>
              <w:rPr>
                <w:rFonts w:ascii="Tahoma" w:hAnsi="Tahoma" w:cs="Tahoma"/>
                <w:sz w:val="16"/>
                <w:szCs w:val="16"/>
                <w:vertAlign w:val="subscript"/>
              </w:rPr>
              <w:t>3</w:t>
            </w:r>
            <w:r>
              <w:rPr>
                <w:rFonts w:ascii="Tahoma" w:hAnsi="Tahoma" w:cs="Tahoma"/>
                <w:sz w:val="16"/>
                <w:szCs w:val="16"/>
              </w:rPr>
              <w:t>D</w:t>
            </w:r>
            <w:r>
              <w:rPr>
                <w:rFonts w:ascii="Tahoma" w:hAnsi="Tahoma" w:cs="Tahoma"/>
                <w:sz w:val="16"/>
                <w:szCs w:val="16"/>
                <w:vertAlign w:val="subscript"/>
              </w:rPr>
              <w:t>1</w:t>
            </w:r>
          </w:p>
        </w:tc>
        <w:tc>
          <w:tcPr>
            <w:tcW w:w="131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lang w:val="id-ID"/>
              </w:rPr>
              <w:t>32,67cd</w:t>
            </w:r>
          </w:p>
        </w:tc>
        <w:tc>
          <w:tcPr>
            <w:tcW w:w="168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lang w:val="id-ID"/>
              </w:rPr>
              <w:t>5,</w:t>
            </w:r>
            <w:r>
              <w:rPr>
                <w:rFonts w:ascii="Tahoma" w:hAnsi="Tahoma" w:cs="Tahoma"/>
                <w:sz w:val="16"/>
                <w:szCs w:val="16"/>
              </w:rPr>
              <w:t>7</w:t>
            </w:r>
            <w:r>
              <w:rPr>
                <w:rFonts w:ascii="Tahoma" w:hAnsi="Tahoma" w:cs="Tahoma"/>
                <w:sz w:val="16"/>
                <w:szCs w:val="16"/>
                <w:lang w:val="id-ID"/>
              </w:rPr>
              <w:t>2</w:t>
            </w:r>
            <w:r>
              <w:rPr>
                <w:rFonts w:ascii="Tahoma" w:hAnsi="Tahoma" w:cs="Tahoma"/>
                <w:sz w:val="16"/>
                <w:szCs w:val="16"/>
              </w:rPr>
              <w:t>a</w:t>
            </w:r>
          </w:p>
        </w:tc>
      </w:tr>
      <w:tr w:rsidR="008B18C8" w:rsidTr="008B18C8">
        <w:trPr>
          <w:trHeight w:val="233"/>
        </w:trPr>
        <w:tc>
          <w:tcPr>
            <w:tcW w:w="1264"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rPr>
              <w:t>J</w:t>
            </w:r>
            <w:r>
              <w:rPr>
                <w:rFonts w:ascii="Tahoma" w:hAnsi="Tahoma" w:cs="Tahoma"/>
                <w:sz w:val="16"/>
                <w:szCs w:val="16"/>
                <w:vertAlign w:val="subscript"/>
              </w:rPr>
              <w:t>3</w:t>
            </w:r>
            <w:r>
              <w:rPr>
                <w:rFonts w:ascii="Tahoma" w:hAnsi="Tahoma" w:cs="Tahoma"/>
                <w:sz w:val="16"/>
                <w:szCs w:val="16"/>
              </w:rPr>
              <w:t>D</w:t>
            </w:r>
            <w:r>
              <w:rPr>
                <w:rFonts w:ascii="Tahoma" w:hAnsi="Tahoma" w:cs="Tahoma"/>
                <w:sz w:val="16"/>
                <w:szCs w:val="16"/>
                <w:vertAlign w:val="subscript"/>
              </w:rPr>
              <w:t>2</w:t>
            </w:r>
          </w:p>
        </w:tc>
        <w:tc>
          <w:tcPr>
            <w:tcW w:w="131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lang w:val="id-ID"/>
              </w:rPr>
              <w:t>33,25de</w:t>
            </w:r>
          </w:p>
        </w:tc>
        <w:tc>
          <w:tcPr>
            <w:tcW w:w="168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lang w:val="id-ID"/>
              </w:rPr>
              <w:t>6,</w:t>
            </w:r>
            <w:r>
              <w:rPr>
                <w:rFonts w:ascii="Tahoma" w:hAnsi="Tahoma" w:cs="Tahoma"/>
                <w:sz w:val="16"/>
                <w:szCs w:val="16"/>
              </w:rPr>
              <w:t>9</w:t>
            </w:r>
            <w:r>
              <w:rPr>
                <w:rFonts w:ascii="Tahoma" w:hAnsi="Tahoma" w:cs="Tahoma"/>
                <w:sz w:val="16"/>
                <w:szCs w:val="16"/>
                <w:lang w:val="id-ID"/>
              </w:rPr>
              <w:t>2b</w:t>
            </w:r>
            <w:r>
              <w:rPr>
                <w:rFonts w:ascii="Tahoma" w:hAnsi="Tahoma" w:cs="Tahoma"/>
                <w:sz w:val="16"/>
                <w:szCs w:val="16"/>
              </w:rPr>
              <w:t>c</w:t>
            </w:r>
          </w:p>
        </w:tc>
      </w:tr>
      <w:tr w:rsidR="008B18C8" w:rsidTr="008B18C8">
        <w:trPr>
          <w:trHeight w:val="233"/>
        </w:trPr>
        <w:tc>
          <w:tcPr>
            <w:tcW w:w="1264"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rPr>
              <w:t>J</w:t>
            </w:r>
            <w:r>
              <w:rPr>
                <w:rFonts w:ascii="Tahoma" w:hAnsi="Tahoma" w:cs="Tahoma"/>
                <w:sz w:val="16"/>
                <w:szCs w:val="16"/>
                <w:vertAlign w:val="subscript"/>
              </w:rPr>
              <w:t>3</w:t>
            </w:r>
            <w:r>
              <w:rPr>
                <w:rFonts w:ascii="Tahoma" w:hAnsi="Tahoma" w:cs="Tahoma"/>
                <w:sz w:val="16"/>
                <w:szCs w:val="16"/>
              </w:rPr>
              <w:t>D</w:t>
            </w:r>
            <w:r>
              <w:rPr>
                <w:rFonts w:ascii="Tahoma" w:hAnsi="Tahoma" w:cs="Tahoma"/>
                <w:sz w:val="16"/>
                <w:szCs w:val="16"/>
                <w:vertAlign w:val="subscript"/>
              </w:rPr>
              <w:t>3</w:t>
            </w:r>
          </w:p>
        </w:tc>
        <w:tc>
          <w:tcPr>
            <w:tcW w:w="131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lang w:val="id-ID"/>
              </w:rPr>
              <w:t>34,27e</w:t>
            </w:r>
          </w:p>
        </w:tc>
        <w:tc>
          <w:tcPr>
            <w:tcW w:w="168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rPr>
              <w:t>7</w:t>
            </w:r>
            <w:r>
              <w:rPr>
                <w:rFonts w:ascii="Tahoma" w:hAnsi="Tahoma" w:cs="Tahoma"/>
                <w:sz w:val="16"/>
                <w:szCs w:val="16"/>
                <w:lang w:val="id-ID"/>
              </w:rPr>
              <w:t>,</w:t>
            </w:r>
            <w:r>
              <w:rPr>
                <w:rFonts w:ascii="Tahoma" w:hAnsi="Tahoma" w:cs="Tahoma"/>
                <w:sz w:val="16"/>
                <w:szCs w:val="16"/>
              </w:rPr>
              <w:t>3</w:t>
            </w:r>
            <w:r>
              <w:rPr>
                <w:rFonts w:ascii="Tahoma" w:hAnsi="Tahoma" w:cs="Tahoma"/>
                <w:sz w:val="16"/>
                <w:szCs w:val="16"/>
                <w:lang w:val="id-ID"/>
              </w:rPr>
              <w:t>5b</w:t>
            </w:r>
            <w:r>
              <w:rPr>
                <w:rFonts w:ascii="Tahoma" w:hAnsi="Tahoma" w:cs="Tahoma"/>
                <w:sz w:val="16"/>
                <w:szCs w:val="16"/>
              </w:rPr>
              <w:t>cd</w:t>
            </w:r>
          </w:p>
        </w:tc>
      </w:tr>
      <w:tr w:rsidR="008B18C8" w:rsidTr="008B18C8">
        <w:trPr>
          <w:trHeight w:val="255"/>
        </w:trPr>
        <w:tc>
          <w:tcPr>
            <w:tcW w:w="1264"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rPr>
              <w:t>J</w:t>
            </w:r>
            <w:r>
              <w:rPr>
                <w:rFonts w:ascii="Tahoma" w:hAnsi="Tahoma" w:cs="Tahoma"/>
                <w:sz w:val="16"/>
                <w:szCs w:val="16"/>
                <w:vertAlign w:val="subscript"/>
              </w:rPr>
              <w:t>3</w:t>
            </w:r>
            <w:r>
              <w:rPr>
                <w:rFonts w:ascii="Tahoma" w:hAnsi="Tahoma" w:cs="Tahoma"/>
                <w:sz w:val="16"/>
                <w:szCs w:val="16"/>
              </w:rPr>
              <w:t>D</w:t>
            </w:r>
            <w:r>
              <w:rPr>
                <w:rFonts w:ascii="Tahoma" w:hAnsi="Tahoma" w:cs="Tahoma"/>
                <w:sz w:val="16"/>
                <w:szCs w:val="16"/>
                <w:vertAlign w:val="subscript"/>
              </w:rPr>
              <w:t>4</w:t>
            </w:r>
          </w:p>
        </w:tc>
        <w:tc>
          <w:tcPr>
            <w:tcW w:w="131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lang w:val="id-ID"/>
              </w:rPr>
              <w:t>32,38cd</w:t>
            </w:r>
          </w:p>
        </w:tc>
        <w:tc>
          <w:tcPr>
            <w:tcW w:w="168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jc w:val="center"/>
              <w:rPr>
                <w:rFonts w:ascii="Tahoma" w:hAnsi="Tahoma" w:cs="Tahoma"/>
                <w:sz w:val="16"/>
                <w:szCs w:val="16"/>
              </w:rPr>
            </w:pPr>
            <w:r>
              <w:rPr>
                <w:rFonts w:ascii="Tahoma" w:hAnsi="Tahoma" w:cs="Tahoma"/>
                <w:sz w:val="16"/>
                <w:szCs w:val="16"/>
                <w:lang w:val="id-ID"/>
              </w:rPr>
              <w:t>7,</w:t>
            </w:r>
            <w:r>
              <w:rPr>
                <w:rFonts w:ascii="Tahoma" w:hAnsi="Tahoma" w:cs="Tahoma"/>
                <w:sz w:val="16"/>
                <w:szCs w:val="16"/>
              </w:rPr>
              <w:t>8</w:t>
            </w:r>
            <w:r>
              <w:rPr>
                <w:rFonts w:ascii="Tahoma" w:hAnsi="Tahoma" w:cs="Tahoma"/>
                <w:sz w:val="16"/>
                <w:szCs w:val="16"/>
                <w:lang w:val="id-ID"/>
              </w:rPr>
              <w:t>1</w:t>
            </w:r>
            <w:r>
              <w:rPr>
                <w:rFonts w:ascii="Tahoma" w:hAnsi="Tahoma" w:cs="Tahoma"/>
                <w:sz w:val="16"/>
                <w:szCs w:val="16"/>
              </w:rPr>
              <w:t>d</w:t>
            </w:r>
          </w:p>
        </w:tc>
      </w:tr>
    </w:tbl>
    <w:p w:rsidR="008B18C8" w:rsidRDefault="008B18C8" w:rsidP="008B18C8">
      <w:pPr>
        <w:spacing w:line="240" w:lineRule="auto"/>
        <w:rPr>
          <w:rFonts w:ascii="Tahoma" w:hAnsi="Tahoma" w:cs="Tahoma"/>
          <w:sz w:val="16"/>
          <w:szCs w:val="16"/>
        </w:rPr>
      </w:pPr>
      <w:r>
        <w:rPr>
          <w:rFonts w:ascii="Tahoma" w:hAnsi="Tahoma" w:cs="Tahoma"/>
          <w:sz w:val="16"/>
          <w:szCs w:val="16"/>
          <w:lang w:val="id-ID"/>
        </w:rPr>
        <w:t xml:space="preserve">Keterangan: </w:t>
      </w:r>
    </w:p>
    <w:p w:rsidR="008B18C8" w:rsidRDefault="008B18C8" w:rsidP="008B18C8">
      <w:pPr>
        <w:spacing w:line="240" w:lineRule="auto"/>
        <w:rPr>
          <w:rFonts w:ascii="Tahoma" w:hAnsi="Tahoma" w:cs="Tahoma"/>
          <w:sz w:val="16"/>
          <w:szCs w:val="16"/>
          <w:lang w:val="id-ID"/>
        </w:rPr>
      </w:pPr>
      <w:r>
        <w:rPr>
          <w:rFonts w:ascii="Tahoma" w:hAnsi="Tahoma" w:cs="Tahoma"/>
          <w:sz w:val="16"/>
          <w:szCs w:val="16"/>
          <w:lang w:val="id-ID"/>
        </w:rPr>
        <w:t>Angka-angka yang diikuti huruf yang sama pada kolom</w:t>
      </w:r>
      <w:r>
        <w:rPr>
          <w:rFonts w:ascii="Tahoma" w:hAnsi="Tahoma" w:cs="Tahoma"/>
          <w:sz w:val="16"/>
          <w:szCs w:val="16"/>
        </w:rPr>
        <w:t xml:space="preserve"> interaksi jenis pupuk dan dosis pupuk </w:t>
      </w:r>
      <w:r>
        <w:rPr>
          <w:rFonts w:ascii="Tahoma" w:hAnsi="Tahoma" w:cs="Tahoma"/>
          <w:sz w:val="16"/>
          <w:szCs w:val="16"/>
          <w:lang w:val="id-ID"/>
        </w:rPr>
        <w:t>tidak berbeda nyata menurut  DMRT taraf 5%.</w:t>
      </w:r>
    </w:p>
    <w:p w:rsidR="008B18C8" w:rsidRDefault="008B18C8" w:rsidP="008B18C8">
      <w:pPr>
        <w:spacing w:line="240" w:lineRule="auto"/>
        <w:rPr>
          <w:rFonts w:ascii="Tahoma" w:hAnsi="Tahoma" w:cs="Tahoma"/>
          <w:sz w:val="16"/>
          <w:szCs w:val="16"/>
        </w:rPr>
      </w:pPr>
    </w:p>
    <w:p w:rsidR="008B18C8" w:rsidRDefault="008B18C8" w:rsidP="008B18C8">
      <w:pPr>
        <w:spacing w:line="240" w:lineRule="auto"/>
        <w:rPr>
          <w:rFonts w:ascii="Tahoma" w:hAnsi="Tahoma" w:cs="Tahoma"/>
          <w:sz w:val="16"/>
          <w:szCs w:val="16"/>
        </w:rPr>
      </w:pPr>
      <w:r>
        <w:rPr>
          <w:rFonts w:ascii="Tahoma" w:hAnsi="Tahoma" w:cs="Tahoma"/>
          <w:sz w:val="16"/>
          <w:szCs w:val="16"/>
        </w:rPr>
        <w:t>J</w:t>
      </w:r>
      <w:r>
        <w:rPr>
          <w:rFonts w:ascii="Tahoma" w:hAnsi="Tahoma" w:cs="Tahoma"/>
          <w:sz w:val="16"/>
          <w:szCs w:val="16"/>
          <w:vertAlign w:val="subscript"/>
        </w:rPr>
        <w:t>1</w:t>
      </w:r>
      <w:r>
        <w:rPr>
          <w:rFonts w:ascii="Tahoma" w:hAnsi="Tahoma" w:cs="Tahoma"/>
          <w:sz w:val="16"/>
          <w:szCs w:val="16"/>
        </w:rPr>
        <w:t xml:space="preserve"> = Kotoran ayam; J</w:t>
      </w:r>
      <w:r>
        <w:rPr>
          <w:rFonts w:ascii="Tahoma" w:hAnsi="Tahoma" w:cs="Tahoma"/>
          <w:sz w:val="16"/>
          <w:szCs w:val="16"/>
          <w:vertAlign w:val="subscript"/>
        </w:rPr>
        <w:t>2</w:t>
      </w:r>
      <w:r>
        <w:rPr>
          <w:rFonts w:ascii="Tahoma" w:hAnsi="Tahoma" w:cs="Tahoma"/>
          <w:sz w:val="16"/>
          <w:szCs w:val="16"/>
        </w:rPr>
        <w:t xml:space="preserve"> = Kotoran sapi; J</w:t>
      </w:r>
      <w:r>
        <w:rPr>
          <w:rFonts w:ascii="Tahoma" w:hAnsi="Tahoma" w:cs="Tahoma"/>
          <w:sz w:val="16"/>
          <w:szCs w:val="16"/>
          <w:vertAlign w:val="subscript"/>
        </w:rPr>
        <w:t xml:space="preserve">3 </w:t>
      </w:r>
      <w:r>
        <w:rPr>
          <w:rFonts w:ascii="Tahoma" w:hAnsi="Tahoma" w:cs="Tahoma"/>
          <w:sz w:val="16"/>
          <w:szCs w:val="16"/>
        </w:rPr>
        <w:t>= Tankos sawit; D</w:t>
      </w:r>
      <w:r>
        <w:rPr>
          <w:rFonts w:ascii="Tahoma" w:hAnsi="Tahoma" w:cs="Tahoma"/>
          <w:sz w:val="16"/>
          <w:szCs w:val="16"/>
          <w:vertAlign w:val="subscript"/>
        </w:rPr>
        <w:t xml:space="preserve">1 </w:t>
      </w:r>
      <w:r>
        <w:rPr>
          <w:rFonts w:ascii="Tahoma" w:hAnsi="Tahoma" w:cs="Tahoma"/>
          <w:sz w:val="16"/>
          <w:szCs w:val="16"/>
        </w:rPr>
        <w:t>= 7</w:t>
      </w:r>
      <w:proofErr w:type="gramStart"/>
      <w:r>
        <w:rPr>
          <w:rFonts w:ascii="Tahoma" w:hAnsi="Tahoma" w:cs="Tahoma"/>
          <w:sz w:val="16"/>
          <w:szCs w:val="16"/>
        </w:rPr>
        <w:t>,5</w:t>
      </w:r>
      <w:proofErr w:type="gramEnd"/>
      <w:r>
        <w:rPr>
          <w:rFonts w:ascii="Tahoma" w:hAnsi="Tahoma" w:cs="Tahoma"/>
          <w:sz w:val="16"/>
          <w:szCs w:val="16"/>
        </w:rPr>
        <w:t xml:space="preserve"> t/ha; D</w:t>
      </w:r>
      <w:r>
        <w:rPr>
          <w:rFonts w:ascii="Tahoma" w:hAnsi="Tahoma" w:cs="Tahoma"/>
          <w:sz w:val="16"/>
          <w:szCs w:val="16"/>
          <w:vertAlign w:val="subscript"/>
        </w:rPr>
        <w:t>2</w:t>
      </w:r>
      <w:r>
        <w:rPr>
          <w:rFonts w:ascii="Tahoma" w:hAnsi="Tahoma" w:cs="Tahoma"/>
          <w:sz w:val="16"/>
          <w:szCs w:val="16"/>
        </w:rPr>
        <w:t xml:space="preserve"> = 15,0 t/ha; D</w:t>
      </w:r>
      <w:r>
        <w:rPr>
          <w:rFonts w:ascii="Tahoma" w:hAnsi="Tahoma" w:cs="Tahoma"/>
          <w:sz w:val="16"/>
          <w:szCs w:val="16"/>
          <w:vertAlign w:val="subscript"/>
        </w:rPr>
        <w:t xml:space="preserve">3 </w:t>
      </w:r>
      <w:r>
        <w:rPr>
          <w:rFonts w:ascii="Tahoma" w:hAnsi="Tahoma" w:cs="Tahoma"/>
          <w:sz w:val="16"/>
          <w:szCs w:val="16"/>
        </w:rPr>
        <w:t>= 22,5 t/ha; D</w:t>
      </w:r>
      <w:r>
        <w:rPr>
          <w:rFonts w:ascii="Tahoma" w:hAnsi="Tahoma" w:cs="Tahoma"/>
          <w:sz w:val="16"/>
          <w:szCs w:val="16"/>
          <w:vertAlign w:val="subscript"/>
        </w:rPr>
        <w:t>4</w:t>
      </w:r>
      <w:r>
        <w:rPr>
          <w:rFonts w:ascii="Tahoma" w:hAnsi="Tahoma" w:cs="Tahoma"/>
          <w:sz w:val="16"/>
          <w:szCs w:val="16"/>
        </w:rPr>
        <w:t xml:space="preserve"> = 30,0 t/ha</w:t>
      </w:r>
    </w:p>
    <w:p w:rsidR="008B18C8" w:rsidRDefault="008B18C8" w:rsidP="008B18C8">
      <w:pPr>
        <w:spacing w:line="240" w:lineRule="auto"/>
        <w:ind w:firstLine="720"/>
        <w:rPr>
          <w:rFonts w:ascii="Tahoma" w:hAnsi="Tahoma" w:cs="Tahoma"/>
          <w:sz w:val="20"/>
          <w:szCs w:val="20"/>
        </w:rPr>
      </w:pPr>
    </w:p>
    <w:p w:rsidR="008B18C8" w:rsidRDefault="008B18C8" w:rsidP="008B18C8">
      <w:pPr>
        <w:spacing w:line="240" w:lineRule="auto"/>
        <w:ind w:firstLine="720"/>
        <w:rPr>
          <w:rFonts w:ascii="Tahoma" w:hAnsi="Tahoma" w:cs="Tahoma"/>
          <w:sz w:val="20"/>
          <w:szCs w:val="20"/>
          <w:lang w:val="id-ID"/>
        </w:rPr>
      </w:pPr>
      <w:r>
        <w:rPr>
          <w:rFonts w:ascii="Tahoma" w:hAnsi="Tahoma" w:cs="Tahoma"/>
          <w:sz w:val="20"/>
          <w:szCs w:val="20"/>
          <w:lang w:val="id-ID"/>
        </w:rPr>
        <w:t xml:space="preserve">Tabel 3 memperlihatkan bahwa jenis pupuk kotoran ayam menghasilkan tinggi tanaman yang lebih rendah dibandingkan </w:t>
      </w:r>
      <w:r>
        <w:rPr>
          <w:rFonts w:ascii="Tahoma" w:hAnsi="Tahoma" w:cs="Tahoma"/>
          <w:sz w:val="20"/>
          <w:szCs w:val="20"/>
          <w:lang w:val="id-ID"/>
        </w:rPr>
        <w:lastRenderedPageBreak/>
        <w:t>tanaman bawang yang dipupuk dengan kotoran sapi dan Tankos. Hal ini disebabkan kecepatan ketersediaan hara dari kotoran ayam lebih lambat karena nilai C/N yang lebih tinggi (Tabel 1). Sedangkan nilai C/N kotoran sapi dan Tankos lebih rendah. Salah satu kualitas yang menunjukkan kecepatan ketersediaan hara dalam pupuk organik adalah nilai C/N</w:t>
      </w:r>
      <w:r>
        <w:rPr>
          <w:rFonts w:ascii="Tahoma" w:hAnsi="Tahoma" w:cs="Tahoma"/>
          <w:sz w:val="20"/>
          <w:szCs w:val="20"/>
        </w:rPr>
        <w:t xml:space="preserve"> (Simamora dan Salundik, 2006)</w:t>
      </w:r>
      <w:r>
        <w:rPr>
          <w:rFonts w:ascii="Tahoma" w:hAnsi="Tahoma" w:cs="Tahoma"/>
          <w:sz w:val="20"/>
          <w:szCs w:val="20"/>
          <w:lang w:val="id-ID"/>
        </w:rPr>
        <w:t xml:space="preserve">. Semakin rendah nilai C/N, semakin cepat unsur-unsur hara dilepaskan dari pupuk tersebut (Hartatik </w:t>
      </w:r>
      <w:r>
        <w:rPr>
          <w:rFonts w:ascii="Tahoma" w:hAnsi="Tahoma" w:cs="Tahoma"/>
          <w:i/>
          <w:sz w:val="20"/>
          <w:szCs w:val="20"/>
          <w:lang w:val="id-ID"/>
        </w:rPr>
        <w:t>et al</w:t>
      </w:r>
      <w:r>
        <w:rPr>
          <w:rFonts w:ascii="Tahoma" w:hAnsi="Tahoma" w:cs="Tahoma"/>
          <w:sz w:val="20"/>
          <w:szCs w:val="20"/>
          <w:lang w:val="id-ID"/>
        </w:rPr>
        <w:t xml:space="preserve">., 2015). Hasil ini sejalan dengan hasil yang dilaporkan Masganti </w:t>
      </w:r>
      <w:r>
        <w:rPr>
          <w:rFonts w:ascii="Tahoma" w:hAnsi="Tahoma" w:cs="Tahoma"/>
          <w:i/>
          <w:sz w:val="20"/>
          <w:szCs w:val="20"/>
          <w:lang w:val="id-ID"/>
        </w:rPr>
        <w:t>et al</w:t>
      </w:r>
      <w:r>
        <w:rPr>
          <w:rFonts w:ascii="Tahoma" w:hAnsi="Tahoma" w:cs="Tahoma"/>
          <w:sz w:val="20"/>
          <w:szCs w:val="20"/>
          <w:lang w:val="id-ID"/>
        </w:rPr>
        <w:t xml:space="preserve">. (2014) </w:t>
      </w:r>
      <w:r>
        <w:rPr>
          <w:rFonts w:ascii="Tahoma" w:hAnsi="Tahoma" w:cs="Tahoma"/>
          <w:sz w:val="20"/>
          <w:szCs w:val="20"/>
        </w:rPr>
        <w:t>bahwa</w:t>
      </w:r>
      <w:r>
        <w:rPr>
          <w:rFonts w:ascii="Tahoma" w:hAnsi="Tahoma" w:cs="Tahoma"/>
          <w:sz w:val="20"/>
          <w:szCs w:val="20"/>
          <w:lang w:val="id-ID"/>
        </w:rPr>
        <w:t xml:space="preserve"> pertumbuhan tanaman lebih baik jika dipupuk dengan Tankos dibanding yang dipupuk dengan kotoran ayam. </w:t>
      </w:r>
    </w:p>
    <w:p w:rsidR="008B18C8" w:rsidRDefault="008B18C8" w:rsidP="008B18C8">
      <w:pPr>
        <w:spacing w:line="240" w:lineRule="auto"/>
        <w:ind w:firstLine="720"/>
        <w:rPr>
          <w:rFonts w:ascii="Tahoma" w:hAnsi="Tahoma" w:cs="Tahoma"/>
          <w:sz w:val="20"/>
          <w:szCs w:val="20"/>
          <w:lang w:val="id-ID"/>
        </w:rPr>
      </w:pPr>
      <w:r>
        <w:rPr>
          <w:rFonts w:ascii="Tahoma" w:hAnsi="Tahoma" w:cs="Tahoma"/>
          <w:sz w:val="20"/>
          <w:szCs w:val="20"/>
          <w:lang w:val="id-ID"/>
        </w:rPr>
        <w:t>Data dalam Tabel 3 juga menginformasikan bahwa peningkatan dosis pupuk organik menyebabkan penambahan tinggi tanaman secara signifikan, kecuali untuk pupuk kotoran ayam. Peningkatan tinggi tanaman akibat penambahan dosis pupuk dapat dipahami karena pertambahan tinggi tanaman menyebabkan tanaman memerlukan unsur hara yang lebih banyak untuk kegiatan seperti metabolisme (Foth, 1994; Marschner, 1995). Tidak berbedanya tinggi tanaman akibat penambahan dosis untuk pupuk kotoran ayam diduga karena kecepatan pelepasan hara dari pupuk ini lebih lambat dari pupuk organik lainnya. Meskipun kadar hara dalam pupuk kotoran ayam lebih tinggi.</w:t>
      </w:r>
    </w:p>
    <w:p w:rsidR="008B18C8" w:rsidRDefault="008B18C8" w:rsidP="008B18C8">
      <w:pPr>
        <w:spacing w:line="240" w:lineRule="auto"/>
        <w:ind w:firstLine="720"/>
        <w:rPr>
          <w:rFonts w:ascii="Tahoma" w:hAnsi="Tahoma" w:cs="Tahoma"/>
          <w:sz w:val="20"/>
          <w:szCs w:val="20"/>
          <w:lang w:val="id-ID"/>
        </w:rPr>
      </w:pPr>
      <w:r>
        <w:rPr>
          <w:rFonts w:ascii="Tahoma" w:hAnsi="Tahoma" w:cs="Tahoma"/>
          <w:sz w:val="20"/>
          <w:szCs w:val="20"/>
          <w:lang w:val="id-ID"/>
        </w:rPr>
        <w:t xml:space="preserve">Selain itu, kadar C-organik dalam tanah yang rendah (Tabel 1) menyebabkan khasiat pemupukan dengan pupuk organik nyata terhadap pertumbuhan tanaman. Pengembangan lahan kering untuk budidaya tanaman memerlukan input bahan organik karena rendahnya kadar C-organik dalam tanah akibat sisa-sisa tanaman tidak dikembalikan ke dalam tanah, cepatnya pengurasan C-organik tanah akibat ketidak seimbangan hara dalam pemupukan menggunakan pupuk anorganik dan intensifnya penggunaan pupuk anorganik, dan lapisan permukaan tanah yang kaya C-organik mengalami erosi. </w:t>
      </w:r>
    </w:p>
    <w:p w:rsidR="008B18C8" w:rsidRDefault="008B18C8" w:rsidP="008B18C8">
      <w:pPr>
        <w:spacing w:line="240" w:lineRule="auto"/>
        <w:ind w:firstLine="720"/>
        <w:rPr>
          <w:rFonts w:ascii="Tahoma" w:hAnsi="Tahoma" w:cs="Tahoma"/>
          <w:sz w:val="20"/>
          <w:szCs w:val="20"/>
          <w:lang w:val="id-ID"/>
        </w:rPr>
      </w:pPr>
      <w:r>
        <w:rPr>
          <w:rFonts w:ascii="Tahoma" w:hAnsi="Tahoma" w:cs="Tahoma"/>
          <w:sz w:val="20"/>
          <w:szCs w:val="20"/>
          <w:lang w:val="id-ID"/>
        </w:rPr>
        <w:t xml:space="preserve">Hasil penelitian ini menginformasikan bahwa tinggi tanaman bawang tertinggi dihasilkan dari tanaman yang dipupuk menggunakan Tankos dengan dosis 22,5 t/ha. Hal ini dapat dipahami karena kecepatan pelepasan hara dari pupuk Tankos lebih cepat dan kandungan haranya lebih kaya dari pupuk kotoran sapi (Tabel 2). Hasil penelitian ini juga mengindikasikan bahwa terdapat hubungan yang erat antara kemampuan tanaman meninggi dengan kemampuan membentuk </w:t>
      </w: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8B18C8" w:rsidTr="008B18C8">
        <w:trPr>
          <w:trHeight w:val="302"/>
        </w:trPr>
        <w:tc>
          <w:tcPr>
            <w:tcW w:w="8787" w:type="dxa"/>
            <w:tcBorders>
              <w:top w:val="nil"/>
              <w:left w:val="nil"/>
              <w:bottom w:val="single" w:sz="4" w:space="0" w:color="000000" w:themeColor="text1"/>
              <w:right w:val="nil"/>
            </w:tcBorders>
            <w:hideMark/>
          </w:tcPr>
          <w:p w:rsidR="008B18C8" w:rsidRDefault="008B18C8">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lastRenderedPageBreak/>
              <w:t xml:space="preserve">Buletin Inovasi Pertanian,  </w:t>
            </w:r>
            <w:r>
              <w:rPr>
                <w:rFonts w:ascii="Century Gothic" w:hAnsi="Century Gothic" w:cs="Tahoma"/>
                <w:sz w:val="18"/>
                <w:szCs w:val="18"/>
              </w:rPr>
              <w:t>Volume  : 3 No. 1,  Juli 2017, 38-45</w:t>
            </w:r>
          </w:p>
        </w:tc>
      </w:tr>
    </w:tbl>
    <w:p w:rsidR="008B18C8" w:rsidRDefault="008B18C8" w:rsidP="008B18C8">
      <w:pPr>
        <w:spacing w:line="240" w:lineRule="auto"/>
        <w:ind w:firstLine="720"/>
        <w:rPr>
          <w:rFonts w:ascii="Tahoma" w:hAnsi="Tahoma" w:cs="Tahoma"/>
          <w:sz w:val="20"/>
          <w:szCs w:val="20"/>
          <w:lang w:val="id-ID"/>
        </w:rPr>
      </w:pPr>
      <w:r>
        <w:rPr>
          <w:rFonts w:ascii="Tahoma" w:hAnsi="Tahoma" w:cs="Tahoma"/>
          <w:sz w:val="20"/>
          <w:szCs w:val="20"/>
          <w:lang w:val="id-ID"/>
        </w:rPr>
        <w:lastRenderedPageBreak/>
        <w:t>anakan/rumpun. Kedua parameter pertumbuhan tanaman ini mempunyai respon yang sama terhadap jenis pupuk, dosis pupuk, dan interaksinya.</w:t>
      </w:r>
    </w:p>
    <w:p w:rsidR="008B18C8" w:rsidRDefault="008B18C8" w:rsidP="008B18C8">
      <w:pPr>
        <w:spacing w:line="240" w:lineRule="auto"/>
        <w:rPr>
          <w:rFonts w:ascii="Tahoma" w:hAnsi="Tahoma" w:cs="Tahoma"/>
          <w:sz w:val="12"/>
          <w:szCs w:val="12"/>
        </w:rPr>
      </w:pPr>
    </w:p>
    <w:p w:rsidR="008B18C8" w:rsidRDefault="008B18C8" w:rsidP="008B18C8">
      <w:pPr>
        <w:spacing w:line="240" w:lineRule="auto"/>
        <w:rPr>
          <w:rFonts w:ascii="Tahoma" w:hAnsi="Tahoma" w:cs="Tahoma"/>
          <w:b/>
          <w:sz w:val="20"/>
          <w:szCs w:val="20"/>
        </w:rPr>
      </w:pPr>
      <w:r>
        <w:rPr>
          <w:rFonts w:ascii="Tahoma" w:hAnsi="Tahoma" w:cs="Tahoma"/>
          <w:b/>
          <w:sz w:val="20"/>
          <w:szCs w:val="20"/>
        </w:rPr>
        <w:t>Komponen Hasil dan Hasil</w:t>
      </w:r>
    </w:p>
    <w:p w:rsidR="008B18C8" w:rsidRDefault="008B18C8" w:rsidP="008B18C8">
      <w:pPr>
        <w:spacing w:line="240" w:lineRule="auto"/>
        <w:rPr>
          <w:rFonts w:ascii="Tahoma" w:hAnsi="Tahoma" w:cs="Tahoma"/>
          <w:sz w:val="20"/>
          <w:szCs w:val="20"/>
          <w:lang w:val="id-ID"/>
        </w:rPr>
      </w:pPr>
      <w:r>
        <w:rPr>
          <w:rFonts w:ascii="Tahoma" w:hAnsi="Tahoma" w:cs="Tahoma"/>
          <w:sz w:val="20"/>
          <w:szCs w:val="20"/>
        </w:rPr>
        <w:tab/>
      </w:r>
      <w:proofErr w:type="gramStart"/>
      <w:r>
        <w:rPr>
          <w:rFonts w:ascii="Tahoma" w:hAnsi="Tahoma" w:cs="Tahoma"/>
          <w:sz w:val="20"/>
          <w:szCs w:val="20"/>
        </w:rPr>
        <w:t>Hasil analisis ragam pengaruh perlakuan terhadap parameter komponen hasil dan hasil bawang merah menunjukkan pengaruh yang nyata (Tabel 4 dan Tabel 5).</w:t>
      </w:r>
      <w:proofErr w:type="gramEnd"/>
      <w:r>
        <w:rPr>
          <w:rFonts w:ascii="Tahoma" w:hAnsi="Tahoma" w:cs="Tahoma"/>
          <w:sz w:val="20"/>
          <w:szCs w:val="20"/>
        </w:rPr>
        <w:t xml:space="preserve"> </w:t>
      </w:r>
      <w:r>
        <w:rPr>
          <w:rFonts w:ascii="Tahoma" w:hAnsi="Tahoma" w:cs="Tahoma"/>
          <w:sz w:val="20"/>
          <w:szCs w:val="20"/>
          <w:lang w:val="id-ID"/>
        </w:rPr>
        <w:t xml:space="preserve">Hal ini dapat dimengerti karena tanah yang dipergunakan dalam penelitian ini mengandung C-organik yang tergolong rendah (Tabel 1), sehingga pemberian bahan organik mendukung komponen hasil </w:t>
      </w:r>
      <w:r>
        <w:rPr>
          <w:rFonts w:ascii="Tahoma" w:hAnsi="Tahoma" w:cs="Tahoma"/>
          <w:sz w:val="20"/>
          <w:szCs w:val="20"/>
        </w:rPr>
        <w:t xml:space="preserve">dan hasil </w:t>
      </w:r>
      <w:r>
        <w:rPr>
          <w:rFonts w:ascii="Tahoma" w:hAnsi="Tahoma" w:cs="Tahoma"/>
          <w:sz w:val="20"/>
          <w:szCs w:val="20"/>
          <w:lang w:val="id-ID"/>
        </w:rPr>
        <w:t xml:space="preserve">seperti dalam pertumbuhan tanaman. </w:t>
      </w:r>
    </w:p>
    <w:p w:rsidR="008B18C8" w:rsidRDefault="008B18C8" w:rsidP="008B18C8">
      <w:pPr>
        <w:spacing w:line="240" w:lineRule="auto"/>
        <w:rPr>
          <w:rFonts w:ascii="Tahoma" w:hAnsi="Tahoma" w:cs="Tahoma"/>
          <w:sz w:val="20"/>
          <w:szCs w:val="20"/>
        </w:rPr>
      </w:pPr>
      <w:r>
        <w:rPr>
          <w:rFonts w:ascii="Tahoma" w:hAnsi="Tahoma" w:cs="Tahoma"/>
          <w:sz w:val="20"/>
          <w:szCs w:val="20"/>
        </w:rPr>
        <w:tab/>
      </w:r>
      <w:r>
        <w:rPr>
          <w:rFonts w:ascii="Tahoma" w:hAnsi="Tahoma" w:cs="Tahoma"/>
          <w:sz w:val="20"/>
          <w:szCs w:val="20"/>
          <w:lang w:val="id-ID"/>
        </w:rPr>
        <w:t xml:space="preserve">Perbedaan jenis </w:t>
      </w:r>
      <w:r>
        <w:rPr>
          <w:rFonts w:ascii="Tahoma" w:hAnsi="Tahoma" w:cs="Tahoma"/>
          <w:sz w:val="20"/>
          <w:szCs w:val="20"/>
        </w:rPr>
        <w:t xml:space="preserve">pupuk organik menyebabkan perbedaan komponen hasil dan hasil bawang merah. Hasil ini sejalan dengan hasil yang </w:t>
      </w:r>
      <w:proofErr w:type="gramStart"/>
      <w:r>
        <w:rPr>
          <w:rFonts w:ascii="Tahoma" w:hAnsi="Tahoma" w:cs="Tahoma"/>
          <w:sz w:val="20"/>
          <w:szCs w:val="20"/>
        </w:rPr>
        <w:t>dilaporkan  oleh</w:t>
      </w:r>
      <w:proofErr w:type="gramEnd"/>
      <w:r>
        <w:rPr>
          <w:rFonts w:ascii="Tahoma" w:hAnsi="Tahoma" w:cs="Tahoma"/>
          <w:sz w:val="20"/>
          <w:szCs w:val="20"/>
        </w:rPr>
        <w:t xml:space="preserve"> Jumini </w:t>
      </w:r>
      <w:r>
        <w:rPr>
          <w:rFonts w:ascii="Tahoma" w:hAnsi="Tahoma" w:cs="Tahoma"/>
          <w:i/>
          <w:sz w:val="20"/>
          <w:szCs w:val="20"/>
        </w:rPr>
        <w:t>et al</w:t>
      </w:r>
      <w:r>
        <w:rPr>
          <w:rFonts w:ascii="Tahoma" w:hAnsi="Tahoma" w:cs="Tahoma"/>
          <w:sz w:val="20"/>
          <w:szCs w:val="20"/>
        </w:rPr>
        <w:t xml:space="preserve">. (2010) yang diperkuat oleh Muhammad </w:t>
      </w:r>
      <w:r>
        <w:rPr>
          <w:rFonts w:ascii="Tahoma" w:hAnsi="Tahoma" w:cs="Tahoma"/>
          <w:i/>
          <w:sz w:val="20"/>
          <w:szCs w:val="20"/>
        </w:rPr>
        <w:t>et al.</w:t>
      </w:r>
      <w:r>
        <w:rPr>
          <w:rFonts w:ascii="Tahoma" w:hAnsi="Tahoma" w:cs="Tahoma"/>
          <w:sz w:val="20"/>
          <w:szCs w:val="20"/>
        </w:rPr>
        <w:t xml:space="preserve"> (2003).  </w:t>
      </w:r>
      <w:proofErr w:type="gramStart"/>
      <w:r>
        <w:rPr>
          <w:rFonts w:ascii="Tahoma" w:hAnsi="Tahoma" w:cs="Tahoma"/>
          <w:sz w:val="20"/>
          <w:szCs w:val="20"/>
        </w:rPr>
        <w:t>Dibandingkan dengan parameter pertumbuhan tanaman, ternyata perlakuan yang memberikan nilai tertinggi terhadap komponen hasil dan hasil adalah tanaman yang dipupuk dengan kotoran ayam, sedang untuk parameter pertumbuhan terbaik justru bukan tanaman yang dipupuk dengan kotoran ayam (Tabel 3).</w:t>
      </w:r>
      <w:proofErr w:type="gramEnd"/>
      <w:r>
        <w:rPr>
          <w:rFonts w:ascii="Tahoma" w:hAnsi="Tahoma" w:cs="Tahoma"/>
          <w:sz w:val="20"/>
          <w:szCs w:val="20"/>
        </w:rPr>
        <w:t xml:space="preserve"> </w:t>
      </w:r>
      <w:proofErr w:type="gramStart"/>
      <w:r>
        <w:rPr>
          <w:rFonts w:ascii="Tahoma" w:hAnsi="Tahoma" w:cs="Tahoma"/>
          <w:sz w:val="20"/>
          <w:szCs w:val="20"/>
        </w:rPr>
        <w:t>Hal ini diduga karena kecepatan ketersediaan hara dalam pupuk organik kotoran ayam lebih lambat dibandingkan dua pupuk organik lainnya (Tabel 2).</w:t>
      </w:r>
      <w:proofErr w:type="gramEnd"/>
      <w:r>
        <w:rPr>
          <w:rFonts w:ascii="Tahoma" w:hAnsi="Tahoma" w:cs="Tahoma"/>
          <w:sz w:val="20"/>
          <w:szCs w:val="20"/>
        </w:rPr>
        <w:t xml:space="preserve"> </w:t>
      </w:r>
      <w:proofErr w:type="gramStart"/>
      <w:r>
        <w:rPr>
          <w:rFonts w:ascii="Tahoma" w:hAnsi="Tahoma" w:cs="Tahoma"/>
          <w:sz w:val="20"/>
          <w:szCs w:val="20"/>
        </w:rPr>
        <w:t>Kondisi ini menyebabkan lebih banyak hara yang dapat dimanfaatkan tanaman untuk menghasilkan umbi.</w:t>
      </w:r>
      <w:proofErr w:type="gramEnd"/>
      <w:r>
        <w:rPr>
          <w:rFonts w:ascii="Tahoma" w:hAnsi="Tahoma" w:cs="Tahoma"/>
          <w:sz w:val="20"/>
          <w:szCs w:val="20"/>
        </w:rPr>
        <w:t xml:space="preserve"> </w:t>
      </w:r>
      <w:proofErr w:type="gramStart"/>
      <w:r>
        <w:rPr>
          <w:rFonts w:ascii="Tahoma" w:hAnsi="Tahoma" w:cs="Tahoma"/>
          <w:sz w:val="20"/>
          <w:szCs w:val="20"/>
        </w:rPr>
        <w:t>Selain itu, pupuk organik dengan C/N yang rendah mudah mengalami kehilangan unsur hara melalui erosi, terutama di daerah yang curah hujannya tinggi.</w:t>
      </w:r>
      <w:proofErr w:type="gramEnd"/>
    </w:p>
    <w:p w:rsidR="008B18C8" w:rsidRDefault="008B18C8" w:rsidP="008B18C8">
      <w:pPr>
        <w:spacing w:line="240" w:lineRule="auto"/>
        <w:rPr>
          <w:rFonts w:ascii="Tahoma" w:hAnsi="Tahoma" w:cs="Tahoma"/>
          <w:sz w:val="16"/>
          <w:szCs w:val="16"/>
        </w:rPr>
      </w:pPr>
      <w:r>
        <w:rPr>
          <w:rFonts w:ascii="Tahoma" w:hAnsi="Tahoma" w:cs="Tahoma"/>
          <w:sz w:val="20"/>
          <w:szCs w:val="20"/>
        </w:rPr>
        <w:tab/>
        <w:t xml:space="preserve"> </w:t>
      </w:r>
    </w:p>
    <w:p w:rsidR="008B18C8" w:rsidRDefault="008B18C8" w:rsidP="008B18C8">
      <w:pPr>
        <w:spacing w:line="240" w:lineRule="auto"/>
        <w:ind w:left="851" w:hanging="851"/>
        <w:rPr>
          <w:rFonts w:ascii="Tahoma" w:hAnsi="Tahoma" w:cs="Tahoma"/>
          <w:sz w:val="20"/>
          <w:szCs w:val="20"/>
        </w:rPr>
      </w:pPr>
      <w:r>
        <w:rPr>
          <w:rFonts w:ascii="Tahoma" w:hAnsi="Tahoma" w:cs="Tahoma"/>
          <w:sz w:val="20"/>
          <w:szCs w:val="20"/>
          <w:lang w:val="id-ID"/>
        </w:rPr>
        <w:t xml:space="preserve">Tabel </w:t>
      </w:r>
      <w:r>
        <w:rPr>
          <w:rFonts w:ascii="Tahoma" w:hAnsi="Tahoma" w:cs="Tahoma"/>
          <w:sz w:val="20"/>
          <w:szCs w:val="20"/>
        </w:rPr>
        <w:t>4</w:t>
      </w:r>
      <w:r>
        <w:rPr>
          <w:rFonts w:ascii="Tahoma" w:hAnsi="Tahoma" w:cs="Tahoma"/>
          <w:sz w:val="20"/>
          <w:szCs w:val="20"/>
          <w:lang w:val="id-ID"/>
        </w:rPr>
        <w:t>.</w:t>
      </w:r>
      <w:r>
        <w:rPr>
          <w:rFonts w:ascii="Tahoma" w:hAnsi="Tahoma" w:cs="Tahoma"/>
          <w:sz w:val="20"/>
          <w:szCs w:val="20"/>
        </w:rPr>
        <w:tab/>
      </w:r>
      <w:r>
        <w:rPr>
          <w:rFonts w:ascii="Tahoma" w:hAnsi="Tahoma" w:cs="Tahoma"/>
          <w:sz w:val="20"/>
          <w:szCs w:val="20"/>
          <w:lang w:val="id-ID"/>
        </w:rPr>
        <w:t xml:space="preserve">Pengaruh jenis dan dosis pupuk organik terhadap bobot umbi basah </w:t>
      </w:r>
      <w:r>
        <w:rPr>
          <w:rFonts w:ascii="Tahoma" w:hAnsi="Tahoma" w:cs="Tahoma"/>
          <w:sz w:val="20"/>
          <w:szCs w:val="20"/>
        </w:rPr>
        <w:t xml:space="preserve">dan umbi kering per rumpun (g/rumpun) dan per petak (g/petak) </w:t>
      </w:r>
      <w:r>
        <w:rPr>
          <w:rFonts w:ascii="Tahoma" w:hAnsi="Tahoma" w:cs="Tahoma"/>
          <w:sz w:val="20"/>
          <w:szCs w:val="20"/>
          <w:lang w:val="id-ID"/>
        </w:rPr>
        <w:t xml:space="preserve">bawang merah umur </w:t>
      </w:r>
      <w:r>
        <w:rPr>
          <w:rFonts w:ascii="Tahoma" w:hAnsi="Tahoma" w:cs="Tahoma"/>
          <w:sz w:val="20"/>
          <w:szCs w:val="20"/>
        </w:rPr>
        <w:t>60</w:t>
      </w:r>
      <w:r>
        <w:rPr>
          <w:rFonts w:ascii="Tahoma" w:hAnsi="Tahoma" w:cs="Tahoma"/>
          <w:sz w:val="20"/>
          <w:szCs w:val="20"/>
          <w:lang w:val="id-ID"/>
        </w:rPr>
        <w:t xml:space="preserve"> HST di lahan kering Riau</w:t>
      </w:r>
    </w:p>
    <w:p w:rsidR="008B18C8" w:rsidRDefault="008B18C8" w:rsidP="008B18C8">
      <w:pPr>
        <w:spacing w:line="240" w:lineRule="auto"/>
        <w:ind w:left="851" w:hanging="851"/>
        <w:rPr>
          <w:rFonts w:ascii="Tahoma" w:hAnsi="Tahoma" w:cs="Tahoma"/>
          <w:sz w:val="12"/>
          <w:szCs w:val="12"/>
        </w:rPr>
      </w:pPr>
    </w:p>
    <w:tbl>
      <w:tblPr>
        <w:tblW w:w="423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49"/>
        <w:gridCol w:w="904"/>
        <w:gridCol w:w="696"/>
        <w:gridCol w:w="946"/>
        <w:gridCol w:w="835"/>
      </w:tblGrid>
      <w:tr w:rsidR="008B18C8" w:rsidTr="008B18C8">
        <w:trPr>
          <w:trHeight w:val="69"/>
        </w:trPr>
        <w:tc>
          <w:tcPr>
            <w:tcW w:w="850" w:type="dxa"/>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Perlakuan</w:t>
            </w:r>
          </w:p>
        </w:tc>
        <w:tc>
          <w:tcPr>
            <w:tcW w:w="3385" w:type="dxa"/>
            <w:gridSpan w:val="4"/>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Parameter komponen hasil</w:t>
            </w:r>
          </w:p>
        </w:tc>
      </w:tr>
      <w:tr w:rsidR="008B18C8" w:rsidTr="008B18C8">
        <w:trPr>
          <w:trHeight w:val="54"/>
        </w:trPr>
        <w:tc>
          <w:tcPr>
            <w:tcW w:w="850" w:type="dxa"/>
            <w:vMerge/>
            <w:tcBorders>
              <w:top w:val="single" w:sz="4" w:space="0" w:color="000000"/>
              <w:left w:val="single" w:sz="4" w:space="0" w:color="000000"/>
              <w:bottom w:val="single" w:sz="4" w:space="0" w:color="000000"/>
              <w:right w:val="single" w:sz="4" w:space="0" w:color="000000"/>
            </w:tcBorders>
            <w:vAlign w:val="center"/>
            <w:hideMark/>
          </w:tcPr>
          <w:p w:rsidR="008B18C8" w:rsidRDefault="008B18C8">
            <w:pPr>
              <w:spacing w:line="240" w:lineRule="auto"/>
              <w:jc w:val="left"/>
              <w:rPr>
                <w:rFonts w:ascii="Tahoma" w:hAnsi="Tahoma" w:cs="Tahoma"/>
                <w:sz w:val="16"/>
                <w:szCs w:val="16"/>
              </w:rPr>
            </w:pPr>
          </w:p>
        </w:tc>
        <w:tc>
          <w:tcPr>
            <w:tcW w:w="1602" w:type="dxa"/>
            <w:gridSpan w:val="2"/>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Umbi basah</w:t>
            </w:r>
          </w:p>
        </w:tc>
        <w:tc>
          <w:tcPr>
            <w:tcW w:w="1783" w:type="dxa"/>
            <w:gridSpan w:val="2"/>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Umbi kering</w:t>
            </w:r>
          </w:p>
        </w:tc>
      </w:tr>
      <w:tr w:rsidR="008B18C8" w:rsidTr="008B18C8">
        <w:trPr>
          <w:trHeight w:val="54"/>
        </w:trPr>
        <w:tc>
          <w:tcPr>
            <w:tcW w:w="850" w:type="dxa"/>
            <w:vMerge/>
            <w:tcBorders>
              <w:top w:val="single" w:sz="4" w:space="0" w:color="000000"/>
              <w:left w:val="single" w:sz="4" w:space="0" w:color="000000"/>
              <w:bottom w:val="single" w:sz="4" w:space="0" w:color="000000"/>
              <w:right w:val="single" w:sz="4" w:space="0" w:color="000000"/>
            </w:tcBorders>
            <w:vAlign w:val="center"/>
            <w:hideMark/>
          </w:tcPr>
          <w:p w:rsidR="008B18C8" w:rsidRDefault="008B18C8">
            <w:pPr>
              <w:spacing w:line="240" w:lineRule="auto"/>
              <w:jc w:val="left"/>
              <w:rPr>
                <w:rFonts w:ascii="Tahoma" w:hAnsi="Tahoma" w:cs="Tahoma"/>
                <w:sz w:val="16"/>
                <w:szCs w:val="16"/>
              </w:rPr>
            </w:pPr>
          </w:p>
        </w:tc>
        <w:tc>
          <w:tcPr>
            <w:tcW w:w="90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(g/</w:t>
            </w:r>
          </w:p>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rumpun)</w:t>
            </w:r>
          </w:p>
        </w:tc>
        <w:tc>
          <w:tcPr>
            <w:tcW w:w="69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(g/</w:t>
            </w:r>
          </w:p>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petak)</w:t>
            </w:r>
          </w:p>
        </w:tc>
        <w:tc>
          <w:tcPr>
            <w:tcW w:w="94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(g/</w:t>
            </w:r>
          </w:p>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rumpun)</w:t>
            </w:r>
          </w:p>
        </w:tc>
        <w:tc>
          <w:tcPr>
            <w:tcW w:w="83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(g/</w:t>
            </w:r>
          </w:p>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petak)</w:t>
            </w:r>
          </w:p>
        </w:tc>
      </w:tr>
      <w:tr w:rsidR="008B18C8" w:rsidTr="008B18C8">
        <w:trPr>
          <w:trHeight w:val="69"/>
        </w:trPr>
        <w:tc>
          <w:tcPr>
            <w:tcW w:w="85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J</w:t>
            </w:r>
            <w:r>
              <w:rPr>
                <w:rFonts w:ascii="Tahoma" w:hAnsi="Tahoma" w:cs="Tahoma"/>
                <w:sz w:val="16"/>
                <w:szCs w:val="16"/>
                <w:vertAlign w:val="subscript"/>
              </w:rPr>
              <w:t>1</w:t>
            </w:r>
            <w:r>
              <w:rPr>
                <w:rFonts w:ascii="Tahoma" w:hAnsi="Tahoma" w:cs="Tahoma"/>
                <w:sz w:val="16"/>
                <w:szCs w:val="16"/>
              </w:rPr>
              <w:t>D</w:t>
            </w:r>
            <w:r>
              <w:rPr>
                <w:rFonts w:ascii="Tahoma" w:hAnsi="Tahoma" w:cs="Tahoma"/>
                <w:sz w:val="16"/>
                <w:szCs w:val="16"/>
                <w:vertAlign w:val="subscript"/>
              </w:rPr>
              <w:t>1</w:t>
            </w:r>
          </w:p>
        </w:tc>
        <w:tc>
          <w:tcPr>
            <w:tcW w:w="90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81,51g</w:t>
            </w:r>
          </w:p>
        </w:tc>
        <w:tc>
          <w:tcPr>
            <w:tcW w:w="69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8.151g</w:t>
            </w:r>
          </w:p>
        </w:tc>
        <w:tc>
          <w:tcPr>
            <w:tcW w:w="94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63,52g</w:t>
            </w:r>
          </w:p>
        </w:tc>
        <w:tc>
          <w:tcPr>
            <w:tcW w:w="83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6.352g</w:t>
            </w:r>
          </w:p>
        </w:tc>
      </w:tr>
      <w:tr w:rsidR="008B18C8" w:rsidTr="008B18C8">
        <w:trPr>
          <w:trHeight w:val="69"/>
        </w:trPr>
        <w:tc>
          <w:tcPr>
            <w:tcW w:w="85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J</w:t>
            </w:r>
            <w:r>
              <w:rPr>
                <w:rFonts w:ascii="Tahoma" w:hAnsi="Tahoma" w:cs="Tahoma"/>
                <w:sz w:val="16"/>
                <w:szCs w:val="16"/>
                <w:vertAlign w:val="subscript"/>
              </w:rPr>
              <w:t>1</w:t>
            </w:r>
            <w:r>
              <w:rPr>
                <w:rFonts w:ascii="Tahoma" w:hAnsi="Tahoma" w:cs="Tahoma"/>
                <w:sz w:val="16"/>
                <w:szCs w:val="16"/>
              </w:rPr>
              <w:t>D</w:t>
            </w:r>
            <w:r>
              <w:rPr>
                <w:rFonts w:ascii="Tahoma" w:hAnsi="Tahoma" w:cs="Tahoma"/>
                <w:sz w:val="16"/>
                <w:szCs w:val="16"/>
                <w:vertAlign w:val="subscript"/>
              </w:rPr>
              <w:t>2</w:t>
            </w:r>
          </w:p>
        </w:tc>
        <w:tc>
          <w:tcPr>
            <w:tcW w:w="90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88,58h</w:t>
            </w:r>
          </w:p>
        </w:tc>
        <w:tc>
          <w:tcPr>
            <w:tcW w:w="69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8.858h</w:t>
            </w:r>
          </w:p>
        </w:tc>
        <w:tc>
          <w:tcPr>
            <w:tcW w:w="94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69,04h</w:t>
            </w:r>
          </w:p>
        </w:tc>
        <w:tc>
          <w:tcPr>
            <w:tcW w:w="83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6.904h</w:t>
            </w:r>
          </w:p>
        </w:tc>
      </w:tr>
      <w:tr w:rsidR="008B18C8" w:rsidTr="008B18C8">
        <w:trPr>
          <w:trHeight w:val="69"/>
        </w:trPr>
        <w:tc>
          <w:tcPr>
            <w:tcW w:w="85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J</w:t>
            </w:r>
            <w:r>
              <w:rPr>
                <w:rFonts w:ascii="Tahoma" w:hAnsi="Tahoma" w:cs="Tahoma"/>
                <w:sz w:val="16"/>
                <w:szCs w:val="16"/>
                <w:vertAlign w:val="subscript"/>
              </w:rPr>
              <w:t>1</w:t>
            </w:r>
            <w:r>
              <w:rPr>
                <w:rFonts w:ascii="Tahoma" w:hAnsi="Tahoma" w:cs="Tahoma"/>
                <w:sz w:val="16"/>
                <w:szCs w:val="16"/>
              </w:rPr>
              <w:t>D</w:t>
            </w:r>
            <w:r>
              <w:rPr>
                <w:rFonts w:ascii="Tahoma" w:hAnsi="Tahoma" w:cs="Tahoma"/>
                <w:sz w:val="16"/>
                <w:szCs w:val="16"/>
                <w:vertAlign w:val="subscript"/>
              </w:rPr>
              <w:t>3</w:t>
            </w:r>
          </w:p>
        </w:tc>
        <w:tc>
          <w:tcPr>
            <w:tcW w:w="90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lang w:val="id-ID"/>
              </w:rPr>
              <w:t>77</w:t>
            </w:r>
            <w:r>
              <w:rPr>
                <w:rFonts w:ascii="Tahoma" w:hAnsi="Tahoma" w:cs="Tahoma"/>
                <w:sz w:val="16"/>
                <w:szCs w:val="16"/>
              </w:rPr>
              <w:t>,</w:t>
            </w:r>
            <w:r>
              <w:rPr>
                <w:rFonts w:ascii="Tahoma" w:hAnsi="Tahoma" w:cs="Tahoma"/>
                <w:sz w:val="16"/>
                <w:szCs w:val="16"/>
                <w:lang w:val="id-ID"/>
              </w:rPr>
              <w:t>77fg</w:t>
            </w:r>
          </w:p>
        </w:tc>
        <w:tc>
          <w:tcPr>
            <w:tcW w:w="69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77</w:t>
            </w:r>
            <w:r>
              <w:rPr>
                <w:rFonts w:ascii="Tahoma" w:hAnsi="Tahoma" w:cs="Tahoma"/>
                <w:sz w:val="16"/>
                <w:szCs w:val="16"/>
                <w:lang w:val="id-ID"/>
              </w:rPr>
              <w:t>,</w:t>
            </w:r>
            <w:r>
              <w:rPr>
                <w:rFonts w:ascii="Tahoma" w:hAnsi="Tahoma" w:cs="Tahoma"/>
                <w:sz w:val="16"/>
                <w:szCs w:val="16"/>
              </w:rPr>
              <w:t>77fg</w:t>
            </w:r>
          </w:p>
        </w:tc>
        <w:tc>
          <w:tcPr>
            <w:tcW w:w="94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60,48fg</w:t>
            </w:r>
          </w:p>
        </w:tc>
        <w:tc>
          <w:tcPr>
            <w:tcW w:w="83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6.048fg</w:t>
            </w:r>
          </w:p>
        </w:tc>
      </w:tr>
      <w:tr w:rsidR="008B18C8" w:rsidTr="008B18C8">
        <w:trPr>
          <w:trHeight w:val="69"/>
        </w:trPr>
        <w:tc>
          <w:tcPr>
            <w:tcW w:w="85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J</w:t>
            </w:r>
            <w:r>
              <w:rPr>
                <w:rFonts w:ascii="Tahoma" w:hAnsi="Tahoma" w:cs="Tahoma"/>
                <w:sz w:val="16"/>
                <w:szCs w:val="16"/>
                <w:vertAlign w:val="subscript"/>
              </w:rPr>
              <w:t>1</w:t>
            </w:r>
            <w:r>
              <w:rPr>
                <w:rFonts w:ascii="Tahoma" w:hAnsi="Tahoma" w:cs="Tahoma"/>
                <w:sz w:val="16"/>
                <w:szCs w:val="16"/>
              </w:rPr>
              <w:t>D</w:t>
            </w:r>
            <w:r>
              <w:rPr>
                <w:rFonts w:ascii="Tahoma" w:hAnsi="Tahoma" w:cs="Tahoma"/>
                <w:sz w:val="16"/>
                <w:szCs w:val="16"/>
                <w:vertAlign w:val="subscript"/>
              </w:rPr>
              <w:t>4</w:t>
            </w:r>
          </w:p>
        </w:tc>
        <w:tc>
          <w:tcPr>
            <w:tcW w:w="90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80,97fg</w:t>
            </w:r>
          </w:p>
        </w:tc>
        <w:tc>
          <w:tcPr>
            <w:tcW w:w="69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8.097fg</w:t>
            </w:r>
          </w:p>
        </w:tc>
        <w:tc>
          <w:tcPr>
            <w:tcW w:w="94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60,32fg</w:t>
            </w:r>
          </w:p>
        </w:tc>
        <w:tc>
          <w:tcPr>
            <w:tcW w:w="83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6.032fg</w:t>
            </w:r>
          </w:p>
        </w:tc>
      </w:tr>
      <w:tr w:rsidR="008B18C8" w:rsidTr="008B18C8">
        <w:trPr>
          <w:trHeight w:val="69"/>
        </w:trPr>
        <w:tc>
          <w:tcPr>
            <w:tcW w:w="85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J</w:t>
            </w:r>
            <w:r>
              <w:rPr>
                <w:rFonts w:ascii="Tahoma" w:hAnsi="Tahoma" w:cs="Tahoma"/>
                <w:sz w:val="16"/>
                <w:szCs w:val="16"/>
                <w:vertAlign w:val="subscript"/>
              </w:rPr>
              <w:t>2</w:t>
            </w:r>
            <w:r>
              <w:rPr>
                <w:rFonts w:ascii="Tahoma" w:hAnsi="Tahoma" w:cs="Tahoma"/>
                <w:sz w:val="16"/>
                <w:szCs w:val="16"/>
              </w:rPr>
              <w:t>D</w:t>
            </w:r>
            <w:r>
              <w:rPr>
                <w:rFonts w:ascii="Tahoma" w:hAnsi="Tahoma" w:cs="Tahoma"/>
                <w:sz w:val="16"/>
                <w:szCs w:val="16"/>
                <w:vertAlign w:val="subscript"/>
              </w:rPr>
              <w:t>1</w:t>
            </w:r>
          </w:p>
        </w:tc>
        <w:tc>
          <w:tcPr>
            <w:tcW w:w="90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69,23de</w:t>
            </w:r>
          </w:p>
        </w:tc>
        <w:tc>
          <w:tcPr>
            <w:tcW w:w="69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6.923de</w:t>
            </w:r>
          </w:p>
        </w:tc>
        <w:tc>
          <w:tcPr>
            <w:tcW w:w="94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53,84de</w:t>
            </w:r>
          </w:p>
        </w:tc>
        <w:tc>
          <w:tcPr>
            <w:tcW w:w="83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5.384de</w:t>
            </w:r>
          </w:p>
        </w:tc>
      </w:tr>
      <w:tr w:rsidR="008B18C8" w:rsidTr="008B18C8">
        <w:trPr>
          <w:trHeight w:val="69"/>
        </w:trPr>
        <w:tc>
          <w:tcPr>
            <w:tcW w:w="85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J</w:t>
            </w:r>
            <w:r>
              <w:rPr>
                <w:rFonts w:ascii="Tahoma" w:hAnsi="Tahoma" w:cs="Tahoma"/>
                <w:sz w:val="16"/>
                <w:szCs w:val="16"/>
                <w:vertAlign w:val="subscript"/>
              </w:rPr>
              <w:t>2</w:t>
            </w:r>
            <w:r>
              <w:rPr>
                <w:rFonts w:ascii="Tahoma" w:hAnsi="Tahoma" w:cs="Tahoma"/>
                <w:sz w:val="16"/>
                <w:szCs w:val="16"/>
              </w:rPr>
              <w:t>D</w:t>
            </w:r>
            <w:r>
              <w:rPr>
                <w:rFonts w:ascii="Tahoma" w:hAnsi="Tahoma" w:cs="Tahoma"/>
                <w:sz w:val="16"/>
                <w:szCs w:val="16"/>
                <w:vertAlign w:val="subscript"/>
              </w:rPr>
              <w:t>2</w:t>
            </w:r>
          </w:p>
        </w:tc>
        <w:tc>
          <w:tcPr>
            <w:tcW w:w="90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80,78g</w:t>
            </w:r>
          </w:p>
        </w:tc>
        <w:tc>
          <w:tcPr>
            <w:tcW w:w="69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8.078g</w:t>
            </w:r>
          </w:p>
        </w:tc>
        <w:tc>
          <w:tcPr>
            <w:tcW w:w="94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62,84g</w:t>
            </w:r>
          </w:p>
        </w:tc>
        <w:tc>
          <w:tcPr>
            <w:tcW w:w="83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6.284g</w:t>
            </w:r>
          </w:p>
        </w:tc>
      </w:tr>
      <w:tr w:rsidR="008B18C8" w:rsidTr="008B18C8">
        <w:trPr>
          <w:trHeight w:val="69"/>
        </w:trPr>
        <w:tc>
          <w:tcPr>
            <w:tcW w:w="85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J</w:t>
            </w:r>
            <w:r>
              <w:rPr>
                <w:rFonts w:ascii="Tahoma" w:hAnsi="Tahoma" w:cs="Tahoma"/>
                <w:sz w:val="16"/>
                <w:szCs w:val="16"/>
                <w:vertAlign w:val="subscript"/>
              </w:rPr>
              <w:t>2</w:t>
            </w:r>
            <w:r>
              <w:rPr>
                <w:rFonts w:ascii="Tahoma" w:hAnsi="Tahoma" w:cs="Tahoma"/>
                <w:sz w:val="16"/>
                <w:szCs w:val="16"/>
              </w:rPr>
              <w:t>D</w:t>
            </w:r>
            <w:r>
              <w:rPr>
                <w:rFonts w:ascii="Tahoma" w:hAnsi="Tahoma" w:cs="Tahoma"/>
                <w:sz w:val="16"/>
                <w:szCs w:val="16"/>
                <w:vertAlign w:val="subscript"/>
              </w:rPr>
              <w:t>3</w:t>
            </w:r>
          </w:p>
        </w:tc>
        <w:tc>
          <w:tcPr>
            <w:tcW w:w="90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72,82ef</w:t>
            </w:r>
          </w:p>
        </w:tc>
        <w:tc>
          <w:tcPr>
            <w:tcW w:w="69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7.282ef</w:t>
            </w:r>
          </w:p>
        </w:tc>
        <w:tc>
          <w:tcPr>
            <w:tcW w:w="94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56,68ef</w:t>
            </w:r>
          </w:p>
        </w:tc>
        <w:tc>
          <w:tcPr>
            <w:tcW w:w="83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5.668ef</w:t>
            </w:r>
          </w:p>
        </w:tc>
      </w:tr>
      <w:tr w:rsidR="008B18C8" w:rsidTr="008B18C8">
        <w:trPr>
          <w:trHeight w:val="69"/>
        </w:trPr>
        <w:tc>
          <w:tcPr>
            <w:tcW w:w="85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J</w:t>
            </w:r>
            <w:r>
              <w:rPr>
                <w:rFonts w:ascii="Tahoma" w:hAnsi="Tahoma" w:cs="Tahoma"/>
                <w:sz w:val="16"/>
                <w:szCs w:val="16"/>
                <w:vertAlign w:val="subscript"/>
              </w:rPr>
              <w:t>2</w:t>
            </w:r>
            <w:r>
              <w:rPr>
                <w:rFonts w:ascii="Tahoma" w:hAnsi="Tahoma" w:cs="Tahoma"/>
                <w:sz w:val="16"/>
                <w:szCs w:val="16"/>
              </w:rPr>
              <w:t>D</w:t>
            </w:r>
            <w:r>
              <w:rPr>
                <w:rFonts w:ascii="Tahoma" w:hAnsi="Tahoma" w:cs="Tahoma"/>
                <w:sz w:val="16"/>
                <w:szCs w:val="16"/>
                <w:vertAlign w:val="subscript"/>
              </w:rPr>
              <w:t>4</w:t>
            </w:r>
          </w:p>
        </w:tc>
        <w:tc>
          <w:tcPr>
            <w:tcW w:w="90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67,19e</w:t>
            </w:r>
          </w:p>
        </w:tc>
        <w:tc>
          <w:tcPr>
            <w:tcW w:w="69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6.719e</w:t>
            </w:r>
          </w:p>
        </w:tc>
        <w:tc>
          <w:tcPr>
            <w:tcW w:w="94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55,24e</w:t>
            </w:r>
          </w:p>
        </w:tc>
        <w:tc>
          <w:tcPr>
            <w:tcW w:w="83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5.524e</w:t>
            </w:r>
          </w:p>
        </w:tc>
      </w:tr>
      <w:tr w:rsidR="008B18C8" w:rsidTr="008B18C8">
        <w:trPr>
          <w:trHeight w:val="69"/>
        </w:trPr>
        <w:tc>
          <w:tcPr>
            <w:tcW w:w="85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J</w:t>
            </w:r>
            <w:r>
              <w:rPr>
                <w:rFonts w:ascii="Tahoma" w:hAnsi="Tahoma" w:cs="Tahoma"/>
                <w:sz w:val="16"/>
                <w:szCs w:val="16"/>
                <w:vertAlign w:val="subscript"/>
              </w:rPr>
              <w:t>3</w:t>
            </w:r>
            <w:r>
              <w:rPr>
                <w:rFonts w:ascii="Tahoma" w:hAnsi="Tahoma" w:cs="Tahoma"/>
                <w:sz w:val="16"/>
                <w:szCs w:val="16"/>
              </w:rPr>
              <w:t>D</w:t>
            </w:r>
            <w:r>
              <w:rPr>
                <w:rFonts w:ascii="Tahoma" w:hAnsi="Tahoma" w:cs="Tahoma"/>
                <w:sz w:val="16"/>
                <w:szCs w:val="16"/>
                <w:vertAlign w:val="subscript"/>
              </w:rPr>
              <w:t>1</w:t>
            </w:r>
          </w:p>
        </w:tc>
        <w:tc>
          <w:tcPr>
            <w:tcW w:w="90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32,80a</w:t>
            </w:r>
          </w:p>
        </w:tc>
        <w:tc>
          <w:tcPr>
            <w:tcW w:w="69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3.280a</w:t>
            </w:r>
          </w:p>
        </w:tc>
        <w:tc>
          <w:tcPr>
            <w:tcW w:w="94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25,52a</w:t>
            </w:r>
          </w:p>
        </w:tc>
        <w:tc>
          <w:tcPr>
            <w:tcW w:w="83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lang w:val="id-ID"/>
              </w:rPr>
            </w:pPr>
            <w:r>
              <w:rPr>
                <w:rFonts w:ascii="Tahoma" w:hAnsi="Tahoma" w:cs="Tahoma"/>
                <w:sz w:val="16"/>
                <w:szCs w:val="16"/>
              </w:rPr>
              <w:t>2.552a</w:t>
            </w:r>
          </w:p>
        </w:tc>
      </w:tr>
      <w:tr w:rsidR="008B18C8" w:rsidTr="008B18C8">
        <w:trPr>
          <w:trHeight w:val="69"/>
        </w:trPr>
        <w:tc>
          <w:tcPr>
            <w:tcW w:w="85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J</w:t>
            </w:r>
            <w:r>
              <w:rPr>
                <w:rFonts w:ascii="Tahoma" w:hAnsi="Tahoma" w:cs="Tahoma"/>
                <w:sz w:val="16"/>
                <w:szCs w:val="16"/>
                <w:vertAlign w:val="subscript"/>
              </w:rPr>
              <w:t>3</w:t>
            </w:r>
            <w:r>
              <w:rPr>
                <w:rFonts w:ascii="Tahoma" w:hAnsi="Tahoma" w:cs="Tahoma"/>
                <w:sz w:val="16"/>
                <w:szCs w:val="16"/>
              </w:rPr>
              <w:t>D</w:t>
            </w:r>
            <w:r>
              <w:rPr>
                <w:rFonts w:ascii="Tahoma" w:hAnsi="Tahoma" w:cs="Tahoma"/>
                <w:sz w:val="16"/>
                <w:szCs w:val="16"/>
                <w:vertAlign w:val="subscript"/>
              </w:rPr>
              <w:t>2</w:t>
            </w:r>
          </w:p>
        </w:tc>
        <w:tc>
          <w:tcPr>
            <w:tcW w:w="90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40,62b</w:t>
            </w:r>
          </w:p>
        </w:tc>
        <w:tc>
          <w:tcPr>
            <w:tcW w:w="69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4.062b</w:t>
            </w:r>
          </w:p>
        </w:tc>
        <w:tc>
          <w:tcPr>
            <w:tcW w:w="94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38,76</w:t>
            </w:r>
            <w:r>
              <w:rPr>
                <w:rFonts w:ascii="Tahoma" w:hAnsi="Tahoma" w:cs="Tahoma"/>
                <w:sz w:val="16"/>
                <w:szCs w:val="16"/>
                <w:lang w:val="id-ID"/>
              </w:rPr>
              <w:t>b</w:t>
            </w:r>
          </w:p>
        </w:tc>
        <w:tc>
          <w:tcPr>
            <w:tcW w:w="83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3.876b</w:t>
            </w:r>
          </w:p>
        </w:tc>
      </w:tr>
      <w:tr w:rsidR="008B18C8" w:rsidTr="008B18C8">
        <w:trPr>
          <w:trHeight w:val="69"/>
        </w:trPr>
        <w:tc>
          <w:tcPr>
            <w:tcW w:w="85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J</w:t>
            </w:r>
            <w:r>
              <w:rPr>
                <w:rFonts w:ascii="Tahoma" w:hAnsi="Tahoma" w:cs="Tahoma"/>
                <w:sz w:val="16"/>
                <w:szCs w:val="16"/>
                <w:vertAlign w:val="subscript"/>
              </w:rPr>
              <w:t>3</w:t>
            </w:r>
            <w:r>
              <w:rPr>
                <w:rFonts w:ascii="Tahoma" w:hAnsi="Tahoma" w:cs="Tahoma"/>
                <w:sz w:val="16"/>
                <w:szCs w:val="16"/>
              </w:rPr>
              <w:t>D</w:t>
            </w:r>
            <w:r>
              <w:rPr>
                <w:rFonts w:ascii="Tahoma" w:hAnsi="Tahoma" w:cs="Tahoma"/>
                <w:sz w:val="16"/>
                <w:szCs w:val="16"/>
                <w:vertAlign w:val="subscript"/>
              </w:rPr>
              <w:t>3</w:t>
            </w:r>
          </w:p>
        </w:tc>
        <w:tc>
          <w:tcPr>
            <w:tcW w:w="90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63,05cd</w:t>
            </w:r>
          </w:p>
        </w:tc>
        <w:tc>
          <w:tcPr>
            <w:tcW w:w="69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6.305cd</w:t>
            </w:r>
          </w:p>
        </w:tc>
        <w:tc>
          <w:tcPr>
            <w:tcW w:w="94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49,04cd</w:t>
            </w:r>
          </w:p>
        </w:tc>
        <w:tc>
          <w:tcPr>
            <w:tcW w:w="83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4.904cd</w:t>
            </w:r>
          </w:p>
        </w:tc>
      </w:tr>
      <w:tr w:rsidR="008B18C8" w:rsidTr="008B18C8">
        <w:trPr>
          <w:trHeight w:val="69"/>
        </w:trPr>
        <w:tc>
          <w:tcPr>
            <w:tcW w:w="850"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J</w:t>
            </w:r>
            <w:r>
              <w:rPr>
                <w:rFonts w:ascii="Tahoma" w:hAnsi="Tahoma" w:cs="Tahoma"/>
                <w:sz w:val="16"/>
                <w:szCs w:val="16"/>
                <w:vertAlign w:val="subscript"/>
              </w:rPr>
              <w:t>3</w:t>
            </w:r>
            <w:r>
              <w:rPr>
                <w:rFonts w:ascii="Tahoma" w:hAnsi="Tahoma" w:cs="Tahoma"/>
                <w:sz w:val="16"/>
                <w:szCs w:val="16"/>
              </w:rPr>
              <w:t>D</w:t>
            </w:r>
            <w:r>
              <w:rPr>
                <w:rFonts w:ascii="Tahoma" w:hAnsi="Tahoma" w:cs="Tahoma"/>
                <w:sz w:val="16"/>
                <w:szCs w:val="16"/>
                <w:vertAlign w:val="subscript"/>
              </w:rPr>
              <w:t>4</w:t>
            </w:r>
          </w:p>
        </w:tc>
        <w:tc>
          <w:tcPr>
            <w:tcW w:w="905"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62,93c</w:t>
            </w:r>
          </w:p>
        </w:tc>
        <w:tc>
          <w:tcPr>
            <w:tcW w:w="69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6.293c</w:t>
            </w:r>
          </w:p>
        </w:tc>
        <w:tc>
          <w:tcPr>
            <w:tcW w:w="947"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48,96c</w:t>
            </w:r>
          </w:p>
        </w:tc>
        <w:tc>
          <w:tcPr>
            <w:tcW w:w="836" w:type="dxa"/>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38" w:right="-67"/>
              <w:jc w:val="center"/>
              <w:rPr>
                <w:rFonts w:ascii="Tahoma" w:hAnsi="Tahoma" w:cs="Tahoma"/>
                <w:sz w:val="16"/>
                <w:szCs w:val="16"/>
              </w:rPr>
            </w:pPr>
            <w:r>
              <w:rPr>
                <w:rFonts w:ascii="Tahoma" w:hAnsi="Tahoma" w:cs="Tahoma"/>
                <w:sz w:val="16"/>
                <w:szCs w:val="16"/>
              </w:rPr>
              <w:t>4.904cd</w:t>
            </w:r>
          </w:p>
        </w:tc>
      </w:tr>
    </w:tbl>
    <w:p w:rsidR="008B18C8" w:rsidRDefault="008B18C8" w:rsidP="008B18C8">
      <w:pPr>
        <w:spacing w:line="240" w:lineRule="auto"/>
        <w:rPr>
          <w:rFonts w:ascii="Tahoma" w:hAnsi="Tahoma" w:cs="Tahoma"/>
          <w:sz w:val="16"/>
          <w:szCs w:val="16"/>
        </w:rPr>
      </w:pPr>
      <w:r>
        <w:rPr>
          <w:rFonts w:ascii="Tahoma" w:hAnsi="Tahoma" w:cs="Tahoma"/>
          <w:sz w:val="16"/>
          <w:szCs w:val="16"/>
          <w:lang w:val="id-ID"/>
        </w:rPr>
        <w:lastRenderedPageBreak/>
        <w:t>Keterangan: Angka-angka yang diikuti huruf yang sama pada kolom</w:t>
      </w:r>
      <w:r>
        <w:rPr>
          <w:rFonts w:ascii="Tahoma" w:hAnsi="Tahoma" w:cs="Tahoma"/>
          <w:sz w:val="16"/>
          <w:szCs w:val="16"/>
        </w:rPr>
        <w:t xml:space="preserve"> interaksi jenis pupuk dan dosis pupuk </w:t>
      </w:r>
      <w:r>
        <w:rPr>
          <w:rFonts w:ascii="Tahoma" w:hAnsi="Tahoma" w:cs="Tahoma"/>
          <w:sz w:val="16"/>
          <w:szCs w:val="16"/>
          <w:lang w:val="id-ID"/>
        </w:rPr>
        <w:t>tidak berbeda nyata menurut  DMRT taraf 5%.</w:t>
      </w:r>
    </w:p>
    <w:p w:rsidR="008B18C8" w:rsidRDefault="008B18C8" w:rsidP="008B18C8">
      <w:pPr>
        <w:spacing w:line="240" w:lineRule="auto"/>
        <w:rPr>
          <w:rFonts w:ascii="Tahoma" w:hAnsi="Tahoma" w:cs="Tahoma"/>
          <w:sz w:val="16"/>
          <w:szCs w:val="16"/>
        </w:rPr>
      </w:pPr>
    </w:p>
    <w:p w:rsidR="008B18C8" w:rsidRDefault="008B18C8" w:rsidP="008B18C8">
      <w:pPr>
        <w:spacing w:line="240" w:lineRule="auto"/>
        <w:rPr>
          <w:rFonts w:ascii="Tahoma" w:hAnsi="Tahoma" w:cs="Tahoma"/>
          <w:sz w:val="16"/>
          <w:szCs w:val="16"/>
        </w:rPr>
      </w:pPr>
      <w:r>
        <w:rPr>
          <w:rFonts w:ascii="Tahoma" w:hAnsi="Tahoma" w:cs="Tahoma"/>
          <w:sz w:val="16"/>
          <w:szCs w:val="16"/>
        </w:rPr>
        <w:t>J</w:t>
      </w:r>
      <w:r>
        <w:rPr>
          <w:rFonts w:ascii="Tahoma" w:hAnsi="Tahoma" w:cs="Tahoma"/>
          <w:sz w:val="16"/>
          <w:szCs w:val="16"/>
          <w:vertAlign w:val="subscript"/>
        </w:rPr>
        <w:t>1</w:t>
      </w:r>
      <w:r>
        <w:rPr>
          <w:rFonts w:ascii="Tahoma" w:hAnsi="Tahoma" w:cs="Tahoma"/>
          <w:sz w:val="16"/>
          <w:szCs w:val="16"/>
        </w:rPr>
        <w:t xml:space="preserve"> = Kotoran ayam; J</w:t>
      </w:r>
      <w:r>
        <w:rPr>
          <w:rFonts w:ascii="Tahoma" w:hAnsi="Tahoma" w:cs="Tahoma"/>
          <w:sz w:val="16"/>
          <w:szCs w:val="16"/>
          <w:vertAlign w:val="subscript"/>
        </w:rPr>
        <w:t>2</w:t>
      </w:r>
      <w:r>
        <w:rPr>
          <w:rFonts w:ascii="Tahoma" w:hAnsi="Tahoma" w:cs="Tahoma"/>
          <w:sz w:val="16"/>
          <w:szCs w:val="16"/>
        </w:rPr>
        <w:t xml:space="preserve"> = Kotoran sapi; J</w:t>
      </w:r>
      <w:r>
        <w:rPr>
          <w:rFonts w:ascii="Tahoma" w:hAnsi="Tahoma" w:cs="Tahoma"/>
          <w:sz w:val="16"/>
          <w:szCs w:val="16"/>
          <w:vertAlign w:val="subscript"/>
        </w:rPr>
        <w:t xml:space="preserve">3 </w:t>
      </w:r>
      <w:r>
        <w:rPr>
          <w:rFonts w:ascii="Tahoma" w:hAnsi="Tahoma" w:cs="Tahoma"/>
          <w:sz w:val="16"/>
          <w:szCs w:val="16"/>
        </w:rPr>
        <w:t>= Tankos sawit; D</w:t>
      </w:r>
      <w:r>
        <w:rPr>
          <w:rFonts w:ascii="Tahoma" w:hAnsi="Tahoma" w:cs="Tahoma"/>
          <w:sz w:val="16"/>
          <w:szCs w:val="16"/>
          <w:vertAlign w:val="subscript"/>
        </w:rPr>
        <w:t xml:space="preserve">1 </w:t>
      </w:r>
      <w:r>
        <w:rPr>
          <w:rFonts w:ascii="Tahoma" w:hAnsi="Tahoma" w:cs="Tahoma"/>
          <w:sz w:val="16"/>
          <w:szCs w:val="16"/>
        </w:rPr>
        <w:t>= 7</w:t>
      </w:r>
      <w:proofErr w:type="gramStart"/>
      <w:r>
        <w:rPr>
          <w:rFonts w:ascii="Tahoma" w:hAnsi="Tahoma" w:cs="Tahoma"/>
          <w:sz w:val="16"/>
          <w:szCs w:val="16"/>
        </w:rPr>
        <w:t>,5</w:t>
      </w:r>
      <w:proofErr w:type="gramEnd"/>
      <w:r>
        <w:rPr>
          <w:rFonts w:ascii="Tahoma" w:hAnsi="Tahoma" w:cs="Tahoma"/>
          <w:sz w:val="16"/>
          <w:szCs w:val="16"/>
        </w:rPr>
        <w:t xml:space="preserve"> t/ha; D</w:t>
      </w:r>
      <w:r>
        <w:rPr>
          <w:rFonts w:ascii="Tahoma" w:hAnsi="Tahoma" w:cs="Tahoma"/>
          <w:sz w:val="16"/>
          <w:szCs w:val="16"/>
          <w:vertAlign w:val="subscript"/>
        </w:rPr>
        <w:t>2</w:t>
      </w:r>
      <w:r>
        <w:rPr>
          <w:rFonts w:ascii="Tahoma" w:hAnsi="Tahoma" w:cs="Tahoma"/>
          <w:sz w:val="16"/>
          <w:szCs w:val="16"/>
        </w:rPr>
        <w:t xml:space="preserve"> = 15,0 t/ha; D</w:t>
      </w:r>
      <w:r>
        <w:rPr>
          <w:rFonts w:ascii="Tahoma" w:hAnsi="Tahoma" w:cs="Tahoma"/>
          <w:sz w:val="16"/>
          <w:szCs w:val="16"/>
          <w:vertAlign w:val="subscript"/>
        </w:rPr>
        <w:t xml:space="preserve">3 </w:t>
      </w:r>
      <w:r>
        <w:rPr>
          <w:rFonts w:ascii="Tahoma" w:hAnsi="Tahoma" w:cs="Tahoma"/>
          <w:sz w:val="16"/>
          <w:szCs w:val="16"/>
        </w:rPr>
        <w:t>= 22,5 t/ha; D</w:t>
      </w:r>
      <w:r>
        <w:rPr>
          <w:rFonts w:ascii="Tahoma" w:hAnsi="Tahoma" w:cs="Tahoma"/>
          <w:sz w:val="16"/>
          <w:szCs w:val="16"/>
          <w:vertAlign w:val="subscript"/>
        </w:rPr>
        <w:t>4</w:t>
      </w:r>
      <w:r>
        <w:rPr>
          <w:rFonts w:ascii="Tahoma" w:hAnsi="Tahoma" w:cs="Tahoma"/>
          <w:sz w:val="16"/>
          <w:szCs w:val="16"/>
        </w:rPr>
        <w:t xml:space="preserve"> = 30,0 t/ha</w:t>
      </w:r>
    </w:p>
    <w:p w:rsidR="008B18C8" w:rsidRDefault="008B18C8" w:rsidP="008B18C8">
      <w:pPr>
        <w:pStyle w:val="isiteks"/>
        <w:spacing w:line="240" w:lineRule="auto"/>
        <w:ind w:firstLine="0"/>
        <w:rPr>
          <w:b/>
          <w:sz w:val="20"/>
          <w:szCs w:val="20"/>
        </w:rPr>
      </w:pPr>
    </w:p>
    <w:p w:rsidR="008B18C8" w:rsidRDefault="008B18C8" w:rsidP="008B18C8">
      <w:pPr>
        <w:spacing w:line="240" w:lineRule="auto"/>
        <w:ind w:firstLine="720"/>
        <w:rPr>
          <w:rFonts w:ascii="Tahoma" w:hAnsi="Tahoma" w:cs="Tahoma"/>
          <w:sz w:val="20"/>
          <w:szCs w:val="20"/>
        </w:rPr>
      </w:pPr>
      <w:proofErr w:type="gramStart"/>
      <w:r>
        <w:rPr>
          <w:rFonts w:ascii="Tahoma" w:hAnsi="Tahoma" w:cs="Tahoma"/>
          <w:sz w:val="20"/>
          <w:szCs w:val="20"/>
        </w:rPr>
        <w:t>Hasil analisis ragam juga memperlihatkan bahwa perbedaan dosis pupuk organik yang diberikan menghasilkan komponen hasil dan hasil yang berbeda.</w:t>
      </w:r>
      <w:proofErr w:type="gramEnd"/>
      <w:r>
        <w:rPr>
          <w:rFonts w:ascii="Tahoma" w:hAnsi="Tahoma" w:cs="Tahoma"/>
          <w:sz w:val="20"/>
          <w:szCs w:val="20"/>
        </w:rPr>
        <w:t xml:space="preserve"> </w:t>
      </w:r>
      <w:proofErr w:type="gramStart"/>
      <w:r>
        <w:rPr>
          <w:rFonts w:ascii="Tahoma" w:hAnsi="Tahoma" w:cs="Tahoma"/>
          <w:sz w:val="20"/>
          <w:szCs w:val="20"/>
        </w:rPr>
        <w:t>Hasil ini sesuai dengan hasil yang dilaporkan Latarang dan Syakur (2006).</w:t>
      </w:r>
      <w:proofErr w:type="gramEnd"/>
      <w:r>
        <w:rPr>
          <w:rFonts w:ascii="Tahoma" w:hAnsi="Tahoma" w:cs="Tahoma"/>
          <w:sz w:val="20"/>
          <w:szCs w:val="20"/>
        </w:rPr>
        <w:t xml:space="preserve"> </w:t>
      </w:r>
      <w:proofErr w:type="gramStart"/>
      <w:r>
        <w:rPr>
          <w:rFonts w:ascii="Tahoma" w:hAnsi="Tahoma" w:cs="Tahoma"/>
          <w:sz w:val="20"/>
          <w:szCs w:val="20"/>
        </w:rPr>
        <w:t>Hal ini dapat dipahami mengingat tanah yang dipergunakan dalam penelitian ini mengandung C-orgnik yang rendah (Tabel 1).</w:t>
      </w:r>
      <w:proofErr w:type="gramEnd"/>
      <w:r>
        <w:rPr>
          <w:rFonts w:ascii="Tahoma" w:hAnsi="Tahoma" w:cs="Tahoma"/>
          <w:sz w:val="20"/>
          <w:szCs w:val="20"/>
        </w:rPr>
        <w:t xml:space="preserve"> Hasil penelitian ini menunjukkan bahwa pemberian pupuk organik paling tidak memerlukan pupuk organik 15</w:t>
      </w:r>
      <w:proofErr w:type="gramStart"/>
      <w:r>
        <w:rPr>
          <w:rFonts w:ascii="Tahoma" w:hAnsi="Tahoma" w:cs="Tahoma"/>
          <w:sz w:val="20"/>
          <w:szCs w:val="20"/>
        </w:rPr>
        <w:t>,0</w:t>
      </w:r>
      <w:proofErr w:type="gramEnd"/>
      <w:r>
        <w:rPr>
          <w:rFonts w:ascii="Tahoma" w:hAnsi="Tahoma" w:cs="Tahoma"/>
          <w:sz w:val="20"/>
          <w:szCs w:val="20"/>
        </w:rPr>
        <w:t xml:space="preserve"> ton/ha.  Nilai parameter komponen hasil tertinggi diperoleh dari pemupukan menggunakan pupuk organik kotoran ayam dengan dosis 15</w:t>
      </w:r>
      <w:proofErr w:type="gramStart"/>
      <w:r>
        <w:rPr>
          <w:rFonts w:ascii="Tahoma" w:hAnsi="Tahoma" w:cs="Tahoma"/>
          <w:sz w:val="20"/>
          <w:szCs w:val="20"/>
        </w:rPr>
        <w:t>,0</w:t>
      </w:r>
      <w:proofErr w:type="gramEnd"/>
      <w:r>
        <w:rPr>
          <w:rFonts w:ascii="Tahoma" w:hAnsi="Tahoma" w:cs="Tahoma"/>
          <w:sz w:val="20"/>
          <w:szCs w:val="20"/>
        </w:rPr>
        <w:t xml:space="preserve"> ton/ha. </w:t>
      </w:r>
    </w:p>
    <w:p w:rsidR="008B18C8" w:rsidRDefault="008B18C8" w:rsidP="008B18C8">
      <w:pPr>
        <w:pStyle w:val="isiteks"/>
        <w:spacing w:line="240" w:lineRule="auto"/>
        <w:ind w:firstLine="0"/>
        <w:rPr>
          <w:sz w:val="20"/>
          <w:szCs w:val="20"/>
        </w:rPr>
      </w:pPr>
      <w:r>
        <w:rPr>
          <w:sz w:val="20"/>
          <w:szCs w:val="20"/>
        </w:rPr>
        <w:tab/>
      </w:r>
      <w:proofErr w:type="gramStart"/>
      <w:r>
        <w:rPr>
          <w:sz w:val="20"/>
          <w:szCs w:val="20"/>
        </w:rPr>
        <w:t>Tabel 5 memperlihatkan bahwa hasil bawang merah yang dipupuk dengan kotoran ayam menghasilkan nilai yang lebih tinggi dibandingkan tanaman yang dipupuk dengan kotoran sapi dan Tankos.</w:t>
      </w:r>
      <w:proofErr w:type="gramEnd"/>
      <w:r>
        <w:rPr>
          <w:sz w:val="20"/>
          <w:szCs w:val="20"/>
        </w:rPr>
        <w:t xml:space="preserve">  Hasil bawang yang dipupuk dengan pupuk organik dengan kualitas yang lebih baik </w:t>
      </w:r>
      <w:proofErr w:type="gramStart"/>
      <w:r>
        <w:rPr>
          <w:sz w:val="20"/>
          <w:szCs w:val="20"/>
        </w:rPr>
        <w:t>akan</w:t>
      </w:r>
      <w:proofErr w:type="gramEnd"/>
      <w:r>
        <w:rPr>
          <w:sz w:val="20"/>
          <w:szCs w:val="20"/>
        </w:rPr>
        <w:t xml:space="preserve"> lebih tinggi (Muhammad </w:t>
      </w:r>
      <w:r>
        <w:rPr>
          <w:i/>
          <w:sz w:val="20"/>
          <w:szCs w:val="20"/>
        </w:rPr>
        <w:t>et al</w:t>
      </w:r>
      <w:r>
        <w:rPr>
          <w:sz w:val="20"/>
          <w:szCs w:val="20"/>
        </w:rPr>
        <w:t xml:space="preserve">., 2003; Jumini </w:t>
      </w:r>
      <w:r>
        <w:rPr>
          <w:i/>
          <w:sz w:val="20"/>
          <w:szCs w:val="20"/>
        </w:rPr>
        <w:t>et al</w:t>
      </w:r>
      <w:r>
        <w:rPr>
          <w:sz w:val="20"/>
          <w:szCs w:val="20"/>
        </w:rPr>
        <w:t>., 2010).</w:t>
      </w:r>
      <w:r>
        <w:rPr>
          <w:sz w:val="20"/>
          <w:szCs w:val="20"/>
        </w:rPr>
        <w:tab/>
      </w:r>
    </w:p>
    <w:p w:rsidR="008B18C8" w:rsidRDefault="008B18C8" w:rsidP="008B18C8">
      <w:pPr>
        <w:pStyle w:val="isiteks"/>
        <w:spacing w:line="240" w:lineRule="auto"/>
        <w:rPr>
          <w:sz w:val="20"/>
          <w:szCs w:val="20"/>
        </w:rPr>
      </w:pPr>
      <w:proofErr w:type="gramStart"/>
      <w:r>
        <w:rPr>
          <w:sz w:val="20"/>
          <w:szCs w:val="20"/>
        </w:rPr>
        <w:t>Dosis pupuk organik yang digunakan menentukan hasil bawang merah yang diperoleh.</w:t>
      </w:r>
      <w:proofErr w:type="gramEnd"/>
      <w:r>
        <w:rPr>
          <w:sz w:val="20"/>
          <w:szCs w:val="20"/>
        </w:rPr>
        <w:t xml:space="preserve">  Hasil penelitian ini menunjukkan bahwa penggunaan dosis pupuk organik sebanyak 15</w:t>
      </w:r>
      <w:proofErr w:type="gramStart"/>
      <w:r>
        <w:rPr>
          <w:sz w:val="20"/>
          <w:szCs w:val="20"/>
        </w:rPr>
        <w:t>,0</w:t>
      </w:r>
      <w:proofErr w:type="gramEnd"/>
      <w:r>
        <w:rPr>
          <w:sz w:val="20"/>
          <w:szCs w:val="20"/>
        </w:rPr>
        <w:t xml:space="preserve"> ton/ha menghasilkan bawang merah yang lebih tinggi dari dosis 7,5 ton/ha. Hasil tertinggi (17</w:t>
      </w:r>
      <w:proofErr w:type="gramStart"/>
      <w:r>
        <w:rPr>
          <w:sz w:val="20"/>
          <w:szCs w:val="20"/>
        </w:rPr>
        <w:t>,26</w:t>
      </w:r>
      <w:proofErr w:type="gramEnd"/>
      <w:r>
        <w:rPr>
          <w:sz w:val="20"/>
          <w:szCs w:val="20"/>
        </w:rPr>
        <w:t xml:space="preserve"> ton/ha) diperoleh dari tanaman yang dipupuk dengan kotoran ayam menggunakan dosis 15,0 ton/ha. Pemberian melebihi dosis 15</w:t>
      </w:r>
      <w:proofErr w:type="gramStart"/>
      <w:r>
        <w:rPr>
          <w:sz w:val="20"/>
          <w:szCs w:val="20"/>
        </w:rPr>
        <w:t>,0</w:t>
      </w:r>
      <w:proofErr w:type="gramEnd"/>
      <w:r>
        <w:rPr>
          <w:sz w:val="20"/>
          <w:szCs w:val="20"/>
        </w:rPr>
        <w:t xml:space="preserve"> ton/ha sudah tidak efektif meningkatkan hasil bawang merah yang dipupuk dengan kotoran ayam dan kotoran sapi, tetapi jika menggunakan Tankos diperlukan dosis 22,5 ton/ha (Tabel 5). </w:t>
      </w:r>
      <w:proofErr w:type="gramStart"/>
      <w:r>
        <w:rPr>
          <w:sz w:val="20"/>
          <w:szCs w:val="20"/>
        </w:rPr>
        <w:t>Hasil penelitian ini merekomendasi-kan penggunaan kotoran ayam sebagai sumber pupuk organik dalam budidaya bawang merah di lahan kering Riau.</w:t>
      </w:r>
      <w:proofErr w:type="gramEnd"/>
    </w:p>
    <w:p w:rsidR="008B18C8" w:rsidRDefault="008B18C8" w:rsidP="008B18C8">
      <w:pPr>
        <w:pStyle w:val="isiteks"/>
        <w:spacing w:line="240" w:lineRule="auto"/>
        <w:ind w:firstLine="0"/>
        <w:rPr>
          <w:sz w:val="16"/>
          <w:szCs w:val="16"/>
        </w:rPr>
      </w:pPr>
    </w:p>
    <w:p w:rsidR="008B18C8" w:rsidRDefault="008B18C8" w:rsidP="008B18C8">
      <w:pPr>
        <w:spacing w:line="240" w:lineRule="auto"/>
        <w:ind w:left="993" w:hanging="993"/>
        <w:rPr>
          <w:rFonts w:ascii="Tahoma" w:hAnsi="Tahoma" w:cs="Tahoma"/>
          <w:sz w:val="20"/>
          <w:szCs w:val="20"/>
        </w:rPr>
      </w:pPr>
    </w:p>
    <w:p w:rsidR="008B18C8" w:rsidRDefault="008B18C8" w:rsidP="008B18C8">
      <w:pPr>
        <w:spacing w:line="240" w:lineRule="auto"/>
        <w:ind w:left="993" w:hanging="993"/>
        <w:rPr>
          <w:rFonts w:ascii="Tahoma" w:hAnsi="Tahoma" w:cs="Tahoma"/>
          <w:sz w:val="20"/>
          <w:szCs w:val="20"/>
        </w:rPr>
      </w:pPr>
    </w:p>
    <w:p w:rsidR="008B18C8" w:rsidRDefault="008B18C8" w:rsidP="008B18C8">
      <w:pPr>
        <w:spacing w:line="240" w:lineRule="auto"/>
        <w:ind w:left="993" w:hanging="993"/>
        <w:rPr>
          <w:rFonts w:ascii="Tahoma" w:hAnsi="Tahoma" w:cs="Tahoma"/>
          <w:sz w:val="20"/>
          <w:szCs w:val="20"/>
        </w:rPr>
      </w:pPr>
    </w:p>
    <w:p w:rsidR="008B18C8" w:rsidRDefault="008B18C8" w:rsidP="008B18C8">
      <w:pPr>
        <w:spacing w:line="240" w:lineRule="auto"/>
        <w:ind w:left="993" w:hanging="993"/>
        <w:rPr>
          <w:rFonts w:ascii="Tahoma" w:hAnsi="Tahoma" w:cs="Tahoma"/>
          <w:sz w:val="20"/>
          <w:szCs w:val="20"/>
        </w:rPr>
      </w:pPr>
    </w:p>
    <w:p w:rsidR="008B18C8" w:rsidRDefault="008B18C8" w:rsidP="008B18C8">
      <w:pPr>
        <w:spacing w:line="240" w:lineRule="auto"/>
        <w:ind w:left="993" w:hanging="993"/>
        <w:rPr>
          <w:rFonts w:ascii="Tahoma" w:hAnsi="Tahoma" w:cs="Tahoma"/>
          <w:sz w:val="20"/>
          <w:szCs w:val="20"/>
        </w:rPr>
      </w:pPr>
    </w:p>
    <w:p w:rsidR="008B18C8" w:rsidRDefault="008B18C8" w:rsidP="008B18C8">
      <w:pPr>
        <w:spacing w:line="240" w:lineRule="auto"/>
        <w:ind w:left="993" w:hanging="993"/>
        <w:rPr>
          <w:rFonts w:ascii="Tahoma" w:hAnsi="Tahoma" w:cs="Tahoma"/>
          <w:sz w:val="20"/>
          <w:szCs w:val="20"/>
        </w:rPr>
      </w:pPr>
    </w:p>
    <w:p w:rsidR="008B18C8" w:rsidRDefault="008B18C8" w:rsidP="008B18C8">
      <w:pPr>
        <w:spacing w:line="240" w:lineRule="auto"/>
        <w:ind w:left="993" w:hanging="993"/>
        <w:rPr>
          <w:rFonts w:ascii="Tahoma" w:hAnsi="Tahoma" w:cs="Tahoma"/>
          <w:sz w:val="20"/>
          <w:szCs w:val="20"/>
        </w:rPr>
      </w:pPr>
    </w:p>
    <w:p w:rsidR="008B18C8" w:rsidRDefault="008B18C8" w:rsidP="008B18C8">
      <w:pPr>
        <w:spacing w:line="240" w:lineRule="auto"/>
        <w:ind w:left="993" w:hanging="993"/>
        <w:rPr>
          <w:rFonts w:ascii="Tahoma" w:hAnsi="Tahoma" w:cs="Tahoma"/>
          <w:sz w:val="20"/>
          <w:szCs w:val="20"/>
        </w:rPr>
      </w:pP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8B18C8" w:rsidTr="008B18C8">
        <w:trPr>
          <w:trHeight w:val="302"/>
        </w:trPr>
        <w:tc>
          <w:tcPr>
            <w:tcW w:w="8787" w:type="dxa"/>
            <w:tcBorders>
              <w:top w:val="nil"/>
              <w:left w:val="nil"/>
              <w:bottom w:val="single" w:sz="4" w:space="0" w:color="000000" w:themeColor="text1"/>
              <w:right w:val="nil"/>
            </w:tcBorders>
            <w:hideMark/>
          </w:tcPr>
          <w:p w:rsidR="008B18C8" w:rsidRDefault="008B18C8">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lastRenderedPageBreak/>
              <w:t xml:space="preserve">Buletin Inovasi Pertanian,  </w:t>
            </w:r>
            <w:r>
              <w:rPr>
                <w:rFonts w:ascii="Century Gothic" w:hAnsi="Century Gothic" w:cs="Tahoma"/>
                <w:sz w:val="18"/>
                <w:szCs w:val="18"/>
              </w:rPr>
              <w:t>Volume  : 3 No. 1,  Juli 2017, 38-45</w:t>
            </w:r>
          </w:p>
        </w:tc>
      </w:tr>
    </w:tbl>
    <w:p w:rsidR="008B18C8" w:rsidRDefault="008B18C8" w:rsidP="008B18C8">
      <w:pPr>
        <w:spacing w:line="240" w:lineRule="auto"/>
        <w:ind w:left="770" w:hanging="770"/>
        <w:rPr>
          <w:rFonts w:ascii="Tahoma" w:hAnsi="Tahoma" w:cs="Tahoma"/>
          <w:sz w:val="20"/>
          <w:szCs w:val="20"/>
          <w:lang w:val="id-ID"/>
        </w:rPr>
      </w:pPr>
      <w:r>
        <w:rPr>
          <w:rFonts w:ascii="Tahoma" w:hAnsi="Tahoma" w:cs="Tahoma"/>
          <w:sz w:val="20"/>
          <w:szCs w:val="20"/>
          <w:lang w:val="id-ID"/>
        </w:rPr>
        <w:lastRenderedPageBreak/>
        <w:t xml:space="preserve">Tabel </w:t>
      </w:r>
      <w:r>
        <w:rPr>
          <w:rFonts w:ascii="Tahoma" w:hAnsi="Tahoma" w:cs="Tahoma"/>
          <w:sz w:val="20"/>
          <w:szCs w:val="20"/>
        </w:rPr>
        <w:t>5</w:t>
      </w:r>
      <w:r>
        <w:rPr>
          <w:rFonts w:ascii="Tahoma" w:hAnsi="Tahoma" w:cs="Tahoma"/>
          <w:sz w:val="20"/>
          <w:szCs w:val="20"/>
          <w:lang w:val="id-ID"/>
        </w:rPr>
        <w:t>.</w:t>
      </w:r>
      <w:r>
        <w:rPr>
          <w:rFonts w:ascii="Tahoma" w:hAnsi="Tahoma" w:cs="Tahoma"/>
          <w:sz w:val="20"/>
          <w:szCs w:val="20"/>
        </w:rPr>
        <w:tab/>
      </w:r>
      <w:r>
        <w:rPr>
          <w:rFonts w:ascii="Tahoma" w:hAnsi="Tahoma" w:cs="Tahoma"/>
          <w:sz w:val="20"/>
          <w:szCs w:val="20"/>
          <w:lang w:val="id-ID"/>
        </w:rPr>
        <w:t>Pengaruh jenis dan dosis pupuk organik terhadap hasil (t/ha) bawang merah  umur 60 HST di lahan kering Riau</w:t>
      </w:r>
    </w:p>
    <w:p w:rsidR="008B18C8" w:rsidRDefault="008B18C8" w:rsidP="008B18C8">
      <w:pPr>
        <w:spacing w:line="240" w:lineRule="auto"/>
        <w:rPr>
          <w:rFonts w:ascii="Tahoma" w:hAnsi="Tahoma" w:cs="Tahoma"/>
          <w:sz w:val="16"/>
          <w:szCs w:val="16"/>
          <w:lang w:val="id-ID"/>
        </w:rPr>
      </w:pPr>
    </w:p>
    <w:tbl>
      <w:tblPr>
        <w:tblW w:w="4750"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85"/>
        <w:gridCol w:w="717"/>
        <w:gridCol w:w="686"/>
        <w:gridCol w:w="724"/>
        <w:gridCol w:w="678"/>
        <w:gridCol w:w="656"/>
      </w:tblGrid>
      <w:tr w:rsidR="008B18C8" w:rsidTr="008B18C8">
        <w:trPr>
          <w:trHeight w:val="174"/>
        </w:trPr>
        <w:tc>
          <w:tcPr>
            <w:tcW w:w="926" w:type="pct"/>
            <w:vMerge w:val="restar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Jenis pupuk organik</w:t>
            </w:r>
          </w:p>
        </w:tc>
        <w:tc>
          <w:tcPr>
            <w:tcW w:w="3301" w:type="pct"/>
            <w:gridSpan w:val="4"/>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Dosis pupuk organik (t/ha)</w:t>
            </w:r>
          </w:p>
        </w:tc>
        <w:tc>
          <w:tcPr>
            <w:tcW w:w="773" w:type="pct"/>
            <w:vMerge w:val="restart"/>
            <w:tcBorders>
              <w:top w:val="single" w:sz="4" w:space="0" w:color="000000"/>
              <w:left w:val="single" w:sz="4" w:space="0" w:color="000000"/>
              <w:bottom w:val="single" w:sz="4" w:space="0" w:color="000000"/>
              <w:right w:val="single" w:sz="4" w:space="0" w:color="000000"/>
            </w:tcBorders>
            <w:shd w:val="clear" w:color="auto" w:fill="FFFFFF"/>
          </w:tcPr>
          <w:p w:rsidR="008B18C8" w:rsidRDefault="008B18C8">
            <w:pPr>
              <w:spacing w:line="240" w:lineRule="auto"/>
              <w:ind w:left="-52" w:right="-77"/>
              <w:jc w:val="center"/>
              <w:rPr>
                <w:rFonts w:ascii="Tahoma" w:hAnsi="Tahoma" w:cs="Tahoma"/>
                <w:sz w:val="16"/>
                <w:szCs w:val="16"/>
                <w:lang w:val="id-ID"/>
              </w:rPr>
            </w:pPr>
          </w:p>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Rata-rata</w:t>
            </w:r>
          </w:p>
        </w:tc>
      </w:tr>
      <w:tr w:rsidR="008B18C8" w:rsidTr="008B18C8">
        <w:trPr>
          <w:trHeight w:val="13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8B18C8" w:rsidRDefault="008B18C8">
            <w:pPr>
              <w:spacing w:line="240" w:lineRule="auto"/>
              <w:jc w:val="left"/>
              <w:rPr>
                <w:rFonts w:ascii="Tahoma" w:hAnsi="Tahoma" w:cs="Tahoma"/>
                <w:sz w:val="16"/>
                <w:szCs w:val="16"/>
                <w:lang w:val="id-ID"/>
              </w:rPr>
            </w:pPr>
          </w:p>
        </w:tc>
        <w:tc>
          <w:tcPr>
            <w:tcW w:w="844"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D</w:t>
            </w:r>
            <w:r>
              <w:rPr>
                <w:rFonts w:ascii="Tahoma" w:hAnsi="Tahoma" w:cs="Tahoma"/>
                <w:sz w:val="16"/>
                <w:szCs w:val="16"/>
                <w:vertAlign w:val="subscript"/>
                <w:lang w:val="id-ID"/>
              </w:rPr>
              <w:t>1</w:t>
            </w:r>
            <w:r>
              <w:rPr>
                <w:rFonts w:ascii="Tahoma" w:hAnsi="Tahoma" w:cs="Tahoma"/>
                <w:sz w:val="16"/>
                <w:szCs w:val="16"/>
                <w:lang w:val="id-ID"/>
              </w:rPr>
              <w:t xml:space="preserve"> (7,5 t/ha)</w:t>
            </w:r>
          </w:p>
        </w:tc>
        <w:tc>
          <w:tcPr>
            <w:tcW w:w="808"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D</w:t>
            </w:r>
            <w:r>
              <w:rPr>
                <w:rFonts w:ascii="Tahoma" w:hAnsi="Tahoma" w:cs="Tahoma"/>
                <w:sz w:val="16"/>
                <w:szCs w:val="16"/>
                <w:vertAlign w:val="subscript"/>
                <w:lang w:val="id-ID"/>
              </w:rPr>
              <w:t>2</w:t>
            </w:r>
            <w:r>
              <w:rPr>
                <w:rFonts w:ascii="Tahoma" w:hAnsi="Tahoma" w:cs="Tahoma"/>
                <w:sz w:val="16"/>
                <w:szCs w:val="16"/>
                <w:lang w:val="id-ID"/>
              </w:rPr>
              <w:t xml:space="preserve"> (15,0 t/ha)</w:t>
            </w:r>
          </w:p>
        </w:tc>
        <w:tc>
          <w:tcPr>
            <w:tcW w:w="852"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D</w:t>
            </w:r>
            <w:r>
              <w:rPr>
                <w:rFonts w:ascii="Tahoma" w:hAnsi="Tahoma" w:cs="Tahoma"/>
                <w:sz w:val="16"/>
                <w:szCs w:val="16"/>
                <w:vertAlign w:val="subscript"/>
              </w:rPr>
              <w:t>3</w:t>
            </w:r>
            <w:r>
              <w:rPr>
                <w:rFonts w:ascii="Tahoma" w:hAnsi="Tahoma" w:cs="Tahoma"/>
                <w:sz w:val="16"/>
                <w:szCs w:val="16"/>
                <w:vertAlign w:val="subscript"/>
                <w:lang w:val="id-ID"/>
              </w:rPr>
              <w:t xml:space="preserve"> </w:t>
            </w:r>
            <w:r>
              <w:rPr>
                <w:rFonts w:ascii="Tahoma" w:hAnsi="Tahoma" w:cs="Tahoma"/>
                <w:sz w:val="16"/>
                <w:szCs w:val="16"/>
                <w:lang w:val="id-ID"/>
              </w:rPr>
              <w:t>(22,5 t/ha)</w:t>
            </w:r>
          </w:p>
        </w:tc>
        <w:tc>
          <w:tcPr>
            <w:tcW w:w="798"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D</w:t>
            </w:r>
            <w:r>
              <w:rPr>
                <w:rFonts w:ascii="Tahoma" w:hAnsi="Tahoma" w:cs="Tahoma"/>
                <w:sz w:val="16"/>
                <w:szCs w:val="16"/>
                <w:vertAlign w:val="subscript"/>
              </w:rPr>
              <w:t>4</w:t>
            </w:r>
            <w:r>
              <w:rPr>
                <w:rFonts w:ascii="Tahoma" w:hAnsi="Tahoma" w:cs="Tahoma"/>
                <w:sz w:val="16"/>
                <w:szCs w:val="16"/>
                <w:lang w:val="id-ID"/>
              </w:rPr>
              <w:t xml:space="preserve"> (30,0 t/ha)</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8B18C8" w:rsidRDefault="008B18C8">
            <w:pPr>
              <w:spacing w:line="240" w:lineRule="auto"/>
              <w:jc w:val="left"/>
              <w:rPr>
                <w:rFonts w:ascii="Tahoma" w:hAnsi="Tahoma" w:cs="Tahoma"/>
                <w:sz w:val="16"/>
                <w:szCs w:val="16"/>
                <w:lang w:val="id-ID"/>
              </w:rPr>
            </w:pPr>
          </w:p>
        </w:tc>
      </w:tr>
      <w:tr w:rsidR="008B18C8" w:rsidTr="008B18C8">
        <w:trPr>
          <w:trHeight w:val="537"/>
        </w:trPr>
        <w:tc>
          <w:tcPr>
            <w:tcW w:w="926"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J</w:t>
            </w:r>
            <w:r>
              <w:rPr>
                <w:rFonts w:ascii="Tahoma" w:hAnsi="Tahoma" w:cs="Tahoma"/>
                <w:sz w:val="16"/>
                <w:szCs w:val="16"/>
                <w:vertAlign w:val="subscript"/>
                <w:lang w:val="id-ID"/>
              </w:rPr>
              <w:t xml:space="preserve">1 </w:t>
            </w:r>
            <w:r>
              <w:rPr>
                <w:rFonts w:ascii="Tahoma" w:hAnsi="Tahoma" w:cs="Tahoma"/>
                <w:sz w:val="16"/>
                <w:szCs w:val="16"/>
                <w:lang w:val="id-ID"/>
              </w:rPr>
              <w:t>(kotoran ayam)</w:t>
            </w:r>
          </w:p>
        </w:tc>
        <w:tc>
          <w:tcPr>
            <w:tcW w:w="844"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15,88g</w:t>
            </w:r>
          </w:p>
        </w:tc>
        <w:tc>
          <w:tcPr>
            <w:tcW w:w="808"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17,26h</w:t>
            </w:r>
          </w:p>
        </w:tc>
        <w:tc>
          <w:tcPr>
            <w:tcW w:w="852"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15,12fg</w:t>
            </w:r>
          </w:p>
        </w:tc>
        <w:tc>
          <w:tcPr>
            <w:tcW w:w="798"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15,08fg</w:t>
            </w:r>
          </w:p>
        </w:tc>
        <w:tc>
          <w:tcPr>
            <w:tcW w:w="773"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15,84z</w:t>
            </w:r>
          </w:p>
        </w:tc>
      </w:tr>
      <w:tr w:rsidR="008B18C8" w:rsidTr="008B18C8">
        <w:trPr>
          <w:trHeight w:val="537"/>
        </w:trPr>
        <w:tc>
          <w:tcPr>
            <w:tcW w:w="926"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J</w:t>
            </w:r>
            <w:r>
              <w:rPr>
                <w:rFonts w:ascii="Tahoma" w:hAnsi="Tahoma" w:cs="Tahoma"/>
                <w:sz w:val="16"/>
                <w:szCs w:val="16"/>
                <w:vertAlign w:val="subscript"/>
                <w:lang w:val="id-ID"/>
              </w:rPr>
              <w:t xml:space="preserve">2 </w:t>
            </w:r>
            <w:r>
              <w:rPr>
                <w:rFonts w:ascii="Tahoma" w:hAnsi="Tahoma" w:cs="Tahoma"/>
                <w:sz w:val="16"/>
                <w:szCs w:val="16"/>
                <w:lang w:val="id-ID"/>
              </w:rPr>
              <w:t>(kotoran sapi)</w:t>
            </w:r>
          </w:p>
        </w:tc>
        <w:tc>
          <w:tcPr>
            <w:tcW w:w="844"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rPr>
            </w:pPr>
            <w:r>
              <w:rPr>
                <w:rFonts w:ascii="Tahoma" w:hAnsi="Tahoma" w:cs="Tahoma"/>
                <w:sz w:val="16"/>
                <w:szCs w:val="16"/>
                <w:lang w:val="id-ID"/>
              </w:rPr>
              <w:t>13,46d</w:t>
            </w:r>
            <w:r>
              <w:rPr>
                <w:rFonts w:ascii="Tahoma" w:hAnsi="Tahoma" w:cs="Tahoma"/>
                <w:sz w:val="16"/>
                <w:szCs w:val="16"/>
              </w:rPr>
              <w:t>e</w:t>
            </w:r>
          </w:p>
        </w:tc>
        <w:tc>
          <w:tcPr>
            <w:tcW w:w="808"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15,71g</w:t>
            </w:r>
          </w:p>
        </w:tc>
        <w:tc>
          <w:tcPr>
            <w:tcW w:w="852"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14,17ef</w:t>
            </w:r>
          </w:p>
        </w:tc>
        <w:tc>
          <w:tcPr>
            <w:tcW w:w="798"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13,81e</w:t>
            </w:r>
          </w:p>
        </w:tc>
        <w:tc>
          <w:tcPr>
            <w:tcW w:w="773"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14,29y</w:t>
            </w:r>
          </w:p>
        </w:tc>
      </w:tr>
      <w:tr w:rsidR="008B18C8" w:rsidTr="008B18C8">
        <w:trPr>
          <w:trHeight w:val="363"/>
        </w:trPr>
        <w:tc>
          <w:tcPr>
            <w:tcW w:w="926"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J</w:t>
            </w:r>
            <w:r>
              <w:rPr>
                <w:rFonts w:ascii="Tahoma" w:hAnsi="Tahoma" w:cs="Tahoma"/>
                <w:sz w:val="16"/>
                <w:szCs w:val="16"/>
                <w:vertAlign w:val="subscript"/>
                <w:lang w:val="id-ID"/>
              </w:rPr>
              <w:t xml:space="preserve">3 </w:t>
            </w:r>
            <w:r>
              <w:rPr>
                <w:rFonts w:ascii="Tahoma" w:hAnsi="Tahoma" w:cs="Tahoma"/>
                <w:sz w:val="16"/>
                <w:szCs w:val="16"/>
                <w:lang w:val="id-ID"/>
              </w:rPr>
              <w:t>(Tankos sawit)</w:t>
            </w:r>
          </w:p>
        </w:tc>
        <w:tc>
          <w:tcPr>
            <w:tcW w:w="844"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6,38a</w:t>
            </w:r>
          </w:p>
        </w:tc>
        <w:tc>
          <w:tcPr>
            <w:tcW w:w="808"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9,96b</w:t>
            </w:r>
          </w:p>
        </w:tc>
        <w:tc>
          <w:tcPr>
            <w:tcW w:w="852"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rPr>
            </w:pPr>
            <w:r>
              <w:rPr>
                <w:rFonts w:ascii="Tahoma" w:hAnsi="Tahoma" w:cs="Tahoma"/>
                <w:sz w:val="16"/>
                <w:szCs w:val="16"/>
                <w:lang w:val="id-ID"/>
              </w:rPr>
              <w:t>12,26c</w:t>
            </w:r>
            <w:r>
              <w:rPr>
                <w:rFonts w:ascii="Tahoma" w:hAnsi="Tahoma" w:cs="Tahoma"/>
                <w:sz w:val="16"/>
                <w:szCs w:val="16"/>
              </w:rPr>
              <w:t>d</w:t>
            </w:r>
          </w:p>
        </w:tc>
        <w:tc>
          <w:tcPr>
            <w:tcW w:w="798"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12,24c</w:t>
            </w:r>
          </w:p>
        </w:tc>
        <w:tc>
          <w:tcPr>
            <w:tcW w:w="773"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10,21x</w:t>
            </w:r>
          </w:p>
        </w:tc>
      </w:tr>
      <w:tr w:rsidR="008B18C8" w:rsidTr="008B18C8">
        <w:trPr>
          <w:trHeight w:val="174"/>
        </w:trPr>
        <w:tc>
          <w:tcPr>
            <w:tcW w:w="926"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Rata-rata</w:t>
            </w:r>
          </w:p>
        </w:tc>
        <w:tc>
          <w:tcPr>
            <w:tcW w:w="844"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11,90p</w:t>
            </w:r>
          </w:p>
        </w:tc>
        <w:tc>
          <w:tcPr>
            <w:tcW w:w="808"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14,3</w:t>
            </w:r>
            <w:r>
              <w:rPr>
                <w:rFonts w:ascii="Tahoma" w:hAnsi="Tahoma" w:cs="Tahoma"/>
                <w:sz w:val="16"/>
                <w:szCs w:val="16"/>
              </w:rPr>
              <w:t>1q</w:t>
            </w:r>
          </w:p>
        </w:tc>
        <w:tc>
          <w:tcPr>
            <w:tcW w:w="852"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13,88q</w:t>
            </w:r>
          </w:p>
        </w:tc>
        <w:tc>
          <w:tcPr>
            <w:tcW w:w="798"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13,71q</w:t>
            </w:r>
          </w:p>
        </w:tc>
        <w:tc>
          <w:tcPr>
            <w:tcW w:w="773" w:type="pct"/>
            <w:tcBorders>
              <w:top w:val="single" w:sz="4" w:space="0" w:color="000000"/>
              <w:left w:val="single" w:sz="4" w:space="0" w:color="000000"/>
              <w:bottom w:val="single" w:sz="4" w:space="0" w:color="000000"/>
              <w:right w:val="single" w:sz="4" w:space="0" w:color="000000"/>
            </w:tcBorders>
            <w:shd w:val="clear" w:color="auto" w:fill="FFFFFF"/>
            <w:hideMark/>
          </w:tcPr>
          <w:p w:rsidR="008B18C8" w:rsidRDefault="008B18C8">
            <w:pPr>
              <w:spacing w:line="240" w:lineRule="auto"/>
              <w:ind w:left="-52" w:right="-77"/>
              <w:jc w:val="center"/>
              <w:rPr>
                <w:rFonts w:ascii="Tahoma" w:hAnsi="Tahoma" w:cs="Tahoma"/>
                <w:sz w:val="16"/>
                <w:szCs w:val="16"/>
                <w:lang w:val="id-ID"/>
              </w:rPr>
            </w:pPr>
            <w:r>
              <w:rPr>
                <w:rFonts w:ascii="Tahoma" w:hAnsi="Tahoma" w:cs="Tahoma"/>
                <w:sz w:val="16"/>
                <w:szCs w:val="16"/>
                <w:lang w:val="id-ID"/>
              </w:rPr>
              <w:t>-</w:t>
            </w:r>
          </w:p>
        </w:tc>
      </w:tr>
    </w:tbl>
    <w:p w:rsidR="008B18C8" w:rsidRDefault="008B18C8" w:rsidP="008B18C8">
      <w:pPr>
        <w:spacing w:line="240" w:lineRule="auto"/>
        <w:rPr>
          <w:rFonts w:ascii="Tahoma" w:hAnsi="Tahoma" w:cs="Tahoma"/>
          <w:sz w:val="16"/>
          <w:szCs w:val="16"/>
          <w:lang w:val="id-ID"/>
        </w:rPr>
      </w:pPr>
      <w:r>
        <w:rPr>
          <w:rFonts w:ascii="Tahoma" w:hAnsi="Tahoma" w:cs="Tahoma"/>
          <w:sz w:val="16"/>
          <w:szCs w:val="16"/>
          <w:lang w:val="id-ID"/>
        </w:rPr>
        <w:t>Keterangan: Angka-angka yang diikuti huruf yang sama pada kolom jenis pupuk organik, dosis pupuk dan interaksinya tidak berbeda nyata menurut                     DMRT taraf 5%.</w:t>
      </w:r>
    </w:p>
    <w:p w:rsidR="008B18C8" w:rsidRDefault="008B18C8" w:rsidP="008B18C8">
      <w:pPr>
        <w:spacing w:line="240" w:lineRule="auto"/>
        <w:ind w:firstLine="900"/>
        <w:jc w:val="center"/>
        <w:rPr>
          <w:rFonts w:ascii="Tahoma" w:hAnsi="Tahoma" w:cs="Tahoma"/>
          <w:b/>
          <w:sz w:val="20"/>
          <w:szCs w:val="20"/>
        </w:rPr>
      </w:pPr>
    </w:p>
    <w:p w:rsidR="008B18C8" w:rsidRDefault="008B18C8" w:rsidP="008B18C8">
      <w:pPr>
        <w:spacing w:line="240" w:lineRule="auto"/>
        <w:jc w:val="center"/>
        <w:rPr>
          <w:rFonts w:ascii="Tahoma" w:hAnsi="Tahoma" w:cs="Tahoma"/>
          <w:b/>
          <w:sz w:val="24"/>
          <w:szCs w:val="24"/>
        </w:rPr>
      </w:pPr>
      <w:r>
        <w:rPr>
          <w:rFonts w:ascii="Tahoma" w:hAnsi="Tahoma" w:cs="Tahoma"/>
          <w:b/>
          <w:sz w:val="24"/>
          <w:szCs w:val="24"/>
        </w:rPr>
        <w:t>KESIMPULAN</w:t>
      </w:r>
    </w:p>
    <w:p w:rsidR="008B18C8" w:rsidRDefault="008B18C8" w:rsidP="008B18C8">
      <w:pPr>
        <w:spacing w:line="240" w:lineRule="auto"/>
        <w:jc w:val="center"/>
        <w:rPr>
          <w:rFonts w:ascii="Tahoma" w:hAnsi="Tahoma" w:cs="Tahoma"/>
          <w:b/>
          <w:sz w:val="20"/>
          <w:szCs w:val="20"/>
        </w:rPr>
      </w:pPr>
    </w:p>
    <w:p w:rsidR="008B18C8" w:rsidRDefault="008B18C8" w:rsidP="008B18C8">
      <w:pPr>
        <w:spacing w:line="240" w:lineRule="auto"/>
        <w:ind w:firstLine="720"/>
        <w:rPr>
          <w:rFonts w:ascii="Tahoma" w:hAnsi="Tahoma" w:cs="Tahoma"/>
          <w:sz w:val="20"/>
          <w:szCs w:val="20"/>
        </w:rPr>
      </w:pPr>
      <w:r>
        <w:rPr>
          <w:rFonts w:ascii="Tahoma" w:hAnsi="Tahoma" w:cs="Tahoma"/>
          <w:sz w:val="20"/>
          <w:szCs w:val="20"/>
        </w:rPr>
        <w:t xml:space="preserve">Dari hasil penelitian yang telah dilakukan dapat diambil kesimpulan, </w:t>
      </w:r>
      <w:proofErr w:type="gramStart"/>
      <w:r>
        <w:rPr>
          <w:rFonts w:ascii="Tahoma" w:hAnsi="Tahoma" w:cs="Tahoma"/>
          <w:sz w:val="20"/>
          <w:szCs w:val="20"/>
        </w:rPr>
        <w:t>bahwa :</w:t>
      </w:r>
      <w:proofErr w:type="gramEnd"/>
    </w:p>
    <w:p w:rsidR="008B18C8" w:rsidRDefault="008B18C8" w:rsidP="008B18C8">
      <w:pPr>
        <w:pStyle w:val="ListParagraph"/>
        <w:numPr>
          <w:ilvl w:val="0"/>
          <w:numId w:val="1"/>
        </w:numPr>
        <w:spacing w:line="240" w:lineRule="auto"/>
        <w:ind w:left="360"/>
        <w:rPr>
          <w:rFonts w:ascii="Tahoma" w:hAnsi="Tahoma" w:cs="Tahoma"/>
          <w:sz w:val="20"/>
          <w:szCs w:val="20"/>
        </w:rPr>
      </w:pPr>
      <w:r>
        <w:rPr>
          <w:rFonts w:ascii="Tahoma" w:hAnsi="Tahoma" w:cs="Tahoma"/>
          <w:sz w:val="20"/>
          <w:szCs w:val="20"/>
        </w:rPr>
        <w:t xml:space="preserve">Jenis pupuk, dosis pupuk dan interaksinya berpengaruh terhadap tinggi tanaman, jumlah anakan per rumpun, bobot umbi basah dan kering per rumpun, bobot umbi basah dan kering per petak, dan hasil. </w:t>
      </w:r>
    </w:p>
    <w:p w:rsidR="008B18C8" w:rsidRDefault="008B18C8" w:rsidP="008B18C8">
      <w:pPr>
        <w:numPr>
          <w:ilvl w:val="0"/>
          <w:numId w:val="1"/>
        </w:numPr>
        <w:spacing w:line="240" w:lineRule="auto"/>
        <w:ind w:left="360"/>
        <w:rPr>
          <w:rFonts w:ascii="Tahoma" w:eastAsia="Times New Roman" w:hAnsi="Tahoma" w:cs="Tahoma"/>
          <w:bCs/>
          <w:sz w:val="20"/>
          <w:szCs w:val="20"/>
        </w:rPr>
      </w:pPr>
      <w:r>
        <w:rPr>
          <w:rFonts w:ascii="Tahoma" w:eastAsia="Times New Roman" w:hAnsi="Tahoma" w:cs="Tahoma"/>
          <w:bCs/>
          <w:sz w:val="20"/>
          <w:szCs w:val="20"/>
        </w:rPr>
        <w:t>Hasil tertinggi (17</w:t>
      </w:r>
      <w:proofErr w:type="gramStart"/>
      <w:r>
        <w:rPr>
          <w:rFonts w:ascii="Tahoma" w:eastAsia="Times New Roman" w:hAnsi="Tahoma" w:cs="Tahoma"/>
          <w:bCs/>
          <w:sz w:val="20"/>
          <w:szCs w:val="20"/>
        </w:rPr>
        <w:t>,26</w:t>
      </w:r>
      <w:proofErr w:type="gramEnd"/>
      <w:r>
        <w:rPr>
          <w:rFonts w:ascii="Tahoma" w:eastAsia="Times New Roman" w:hAnsi="Tahoma" w:cs="Tahoma"/>
          <w:bCs/>
          <w:sz w:val="20"/>
          <w:szCs w:val="20"/>
        </w:rPr>
        <w:t xml:space="preserve"> t/ha) diperoleh dari petak yang dipupuk menggunakan kotoran ayam dengan dosis  15,0 t/ha.</w:t>
      </w:r>
    </w:p>
    <w:p w:rsidR="008B18C8" w:rsidRDefault="008B18C8" w:rsidP="008B18C8">
      <w:pPr>
        <w:spacing w:line="240" w:lineRule="auto"/>
        <w:jc w:val="center"/>
        <w:rPr>
          <w:rFonts w:ascii="Tahoma" w:hAnsi="Tahoma" w:cs="Tahoma"/>
          <w:b/>
          <w:bCs/>
          <w:sz w:val="20"/>
          <w:szCs w:val="20"/>
          <w:lang w:val="id-ID"/>
        </w:rPr>
      </w:pPr>
    </w:p>
    <w:p w:rsidR="008B18C8" w:rsidRDefault="008B18C8" w:rsidP="008B18C8">
      <w:pPr>
        <w:spacing w:line="240" w:lineRule="auto"/>
        <w:jc w:val="center"/>
        <w:rPr>
          <w:rFonts w:ascii="Tahoma" w:hAnsi="Tahoma" w:cs="Tahoma"/>
          <w:b/>
          <w:bCs/>
          <w:sz w:val="24"/>
          <w:szCs w:val="24"/>
        </w:rPr>
      </w:pPr>
      <w:r>
        <w:rPr>
          <w:rFonts w:ascii="Tahoma" w:hAnsi="Tahoma" w:cs="Tahoma"/>
          <w:b/>
          <w:bCs/>
          <w:sz w:val="24"/>
          <w:szCs w:val="24"/>
        </w:rPr>
        <w:t>DAFTAR PUSTAKA</w:t>
      </w:r>
    </w:p>
    <w:p w:rsidR="008B18C8" w:rsidRDefault="008B18C8" w:rsidP="008B18C8">
      <w:pPr>
        <w:spacing w:line="240" w:lineRule="auto"/>
        <w:jc w:val="center"/>
        <w:rPr>
          <w:rFonts w:ascii="Tahoma" w:hAnsi="Tahoma" w:cs="Tahoma"/>
          <w:b/>
          <w:bCs/>
          <w:sz w:val="20"/>
          <w:szCs w:val="20"/>
        </w:rPr>
      </w:pPr>
    </w:p>
    <w:p w:rsidR="008B18C8" w:rsidRDefault="008B18C8" w:rsidP="008B18C8">
      <w:pPr>
        <w:spacing w:line="240" w:lineRule="auto"/>
        <w:ind w:left="720" w:hanging="720"/>
        <w:rPr>
          <w:rFonts w:ascii="Tahoma" w:hAnsi="Tahoma" w:cs="Tahoma"/>
          <w:sz w:val="20"/>
          <w:szCs w:val="20"/>
        </w:rPr>
      </w:pPr>
      <w:r>
        <w:rPr>
          <w:rFonts w:ascii="Tahoma" w:hAnsi="Tahoma" w:cs="Tahoma"/>
          <w:sz w:val="20"/>
          <w:szCs w:val="20"/>
        </w:rPr>
        <w:t>Adimihardja, A., A. Dariah, dan A. Mulyani. 2008. Teknologi dan strategi mendukung pengadaan pangan nasional. Jurnal Penelitian Badan Litbang Pertanian 27(2):434-49.</w:t>
      </w:r>
    </w:p>
    <w:p w:rsidR="008B18C8" w:rsidRDefault="008B18C8" w:rsidP="008B18C8">
      <w:pPr>
        <w:spacing w:line="240" w:lineRule="auto"/>
        <w:ind w:left="720" w:hanging="720"/>
        <w:rPr>
          <w:rFonts w:ascii="Tahoma" w:hAnsi="Tahoma" w:cs="Tahoma"/>
          <w:sz w:val="20"/>
          <w:szCs w:val="20"/>
        </w:rPr>
      </w:pPr>
      <w:proofErr w:type="gramStart"/>
      <w:r>
        <w:rPr>
          <w:rFonts w:ascii="Tahoma" w:hAnsi="Tahoma" w:cs="Tahoma"/>
          <w:sz w:val="20"/>
          <w:szCs w:val="20"/>
        </w:rPr>
        <w:t>Anonimus.</w:t>
      </w:r>
      <w:proofErr w:type="gramEnd"/>
      <w:r>
        <w:rPr>
          <w:rFonts w:ascii="Tahoma" w:hAnsi="Tahoma" w:cs="Tahoma"/>
          <w:sz w:val="20"/>
          <w:szCs w:val="20"/>
        </w:rPr>
        <w:t xml:space="preserve"> 2013. Luas Panen, Produksi dan Produktivitas Bawang Merah Tahun 2009.</w:t>
      </w:r>
      <w:hyperlink r:id="rId6" w:history="1">
        <w:r>
          <w:rPr>
            <w:rStyle w:val="Hyperlink"/>
            <w:rFonts w:ascii="Tahoma" w:hAnsi="Tahoma" w:cs="Tahoma"/>
            <w:color w:val="auto"/>
            <w:sz w:val="20"/>
            <w:szCs w:val="20"/>
            <w:u w:val="none"/>
          </w:rPr>
          <w:t>http://www.bps.go.id/tab_sub/view.php?tabel=1&amp;daftar=1&amp;id_subyek=55&amp;notab=14</w:t>
        </w:r>
      </w:hyperlink>
      <w:r>
        <w:rPr>
          <w:rFonts w:ascii="Tahoma" w:hAnsi="Tahoma" w:cs="Tahoma"/>
          <w:sz w:val="20"/>
          <w:szCs w:val="20"/>
        </w:rPr>
        <w:t xml:space="preserve">. </w:t>
      </w:r>
      <w:proofErr w:type="gramStart"/>
      <w:r>
        <w:rPr>
          <w:rFonts w:ascii="Tahoma" w:hAnsi="Tahoma" w:cs="Tahoma"/>
          <w:sz w:val="20"/>
          <w:szCs w:val="20"/>
        </w:rPr>
        <w:t>Diakses Pada Tanggal 2 Januari 2015.</w:t>
      </w:r>
      <w:proofErr w:type="gramEnd"/>
      <w:r>
        <w:rPr>
          <w:rFonts w:ascii="Tahoma" w:hAnsi="Tahoma" w:cs="Tahoma"/>
          <w:sz w:val="20"/>
          <w:szCs w:val="20"/>
        </w:rPr>
        <w:t xml:space="preserve"> </w:t>
      </w:r>
    </w:p>
    <w:p w:rsidR="008B18C8" w:rsidRDefault="008B18C8" w:rsidP="008B18C8">
      <w:pPr>
        <w:spacing w:line="240" w:lineRule="auto"/>
        <w:ind w:left="720" w:hanging="720"/>
        <w:rPr>
          <w:rFonts w:ascii="Tahoma" w:hAnsi="Tahoma" w:cs="Tahoma"/>
          <w:sz w:val="20"/>
          <w:szCs w:val="20"/>
        </w:rPr>
      </w:pPr>
      <w:proofErr w:type="gramStart"/>
      <w:r>
        <w:rPr>
          <w:rFonts w:ascii="Tahoma" w:hAnsi="Tahoma" w:cs="Tahoma"/>
          <w:sz w:val="20"/>
          <w:szCs w:val="20"/>
        </w:rPr>
        <w:t>Anonimus, 2016.</w:t>
      </w:r>
      <w:proofErr w:type="gramEnd"/>
      <w:r>
        <w:rPr>
          <w:rFonts w:ascii="Tahoma" w:hAnsi="Tahoma" w:cs="Tahoma"/>
          <w:sz w:val="20"/>
          <w:szCs w:val="20"/>
        </w:rPr>
        <w:t xml:space="preserve"> Luas Panen, Produksi dan Produktivitas Bawang Merah Tahun 2014. </w:t>
      </w:r>
      <w:hyperlink r:id="rId7" w:history="1">
        <w:r>
          <w:rPr>
            <w:rStyle w:val="Hyperlink"/>
            <w:rFonts w:ascii="Tahoma" w:hAnsi="Tahoma" w:cs="Tahoma"/>
            <w:color w:val="auto"/>
            <w:sz w:val="20"/>
            <w:szCs w:val="20"/>
            <w:u w:val="none"/>
          </w:rPr>
          <w:t>https://aplikasi.pertanian.go.id/bdsp/hasil_kom.asp</w:t>
        </w:r>
      </w:hyperlink>
      <w:r>
        <w:rPr>
          <w:rFonts w:ascii="Tahoma" w:hAnsi="Tahoma" w:cs="Tahoma"/>
          <w:sz w:val="20"/>
          <w:szCs w:val="20"/>
        </w:rPr>
        <w:t xml:space="preserve">. </w:t>
      </w:r>
      <w:proofErr w:type="gramStart"/>
      <w:r>
        <w:rPr>
          <w:rFonts w:ascii="Tahoma" w:hAnsi="Tahoma" w:cs="Tahoma"/>
          <w:sz w:val="20"/>
          <w:szCs w:val="20"/>
        </w:rPr>
        <w:t>Diakses pada tanggal 11 April 2016.</w:t>
      </w:r>
      <w:proofErr w:type="gramEnd"/>
      <w:r>
        <w:rPr>
          <w:rFonts w:ascii="Tahoma" w:hAnsi="Tahoma" w:cs="Tahoma"/>
          <w:sz w:val="20"/>
          <w:szCs w:val="20"/>
        </w:rPr>
        <w:t xml:space="preserve"> </w:t>
      </w:r>
    </w:p>
    <w:p w:rsidR="008B18C8" w:rsidRDefault="008B18C8" w:rsidP="008B18C8">
      <w:pPr>
        <w:spacing w:line="240" w:lineRule="auto"/>
        <w:ind w:left="720" w:hanging="720"/>
        <w:rPr>
          <w:rFonts w:ascii="Tahoma" w:hAnsi="Tahoma" w:cs="Tahoma"/>
          <w:sz w:val="20"/>
          <w:szCs w:val="20"/>
        </w:rPr>
      </w:pPr>
      <w:r>
        <w:rPr>
          <w:rFonts w:ascii="Tahoma" w:hAnsi="Tahoma" w:cs="Tahoma"/>
          <w:sz w:val="20"/>
          <w:szCs w:val="20"/>
        </w:rPr>
        <w:t xml:space="preserve">Foth, H. D. 1994. </w:t>
      </w:r>
      <w:proofErr w:type="gramStart"/>
      <w:r>
        <w:rPr>
          <w:rFonts w:ascii="Tahoma" w:hAnsi="Tahoma" w:cs="Tahoma"/>
          <w:sz w:val="20"/>
          <w:szCs w:val="20"/>
        </w:rPr>
        <w:t>Dasar-dasar Ilmu Tanah.</w:t>
      </w:r>
      <w:proofErr w:type="gramEnd"/>
      <w:r>
        <w:rPr>
          <w:rFonts w:ascii="Tahoma" w:hAnsi="Tahoma" w:cs="Tahoma"/>
          <w:sz w:val="20"/>
          <w:szCs w:val="20"/>
        </w:rPr>
        <w:t xml:space="preserve"> </w:t>
      </w:r>
      <w:proofErr w:type="gramStart"/>
      <w:r>
        <w:rPr>
          <w:rFonts w:ascii="Tahoma" w:hAnsi="Tahoma" w:cs="Tahoma"/>
          <w:sz w:val="20"/>
          <w:szCs w:val="20"/>
        </w:rPr>
        <w:t>Edisi ke-enam.</w:t>
      </w:r>
      <w:proofErr w:type="gramEnd"/>
      <w:r>
        <w:rPr>
          <w:rFonts w:ascii="Tahoma" w:hAnsi="Tahoma" w:cs="Tahoma"/>
          <w:sz w:val="20"/>
          <w:szCs w:val="20"/>
        </w:rPr>
        <w:t xml:space="preserve"> </w:t>
      </w:r>
      <w:proofErr w:type="gramStart"/>
      <w:r>
        <w:rPr>
          <w:rFonts w:ascii="Tahoma" w:hAnsi="Tahoma" w:cs="Tahoma"/>
          <w:sz w:val="20"/>
          <w:szCs w:val="20"/>
        </w:rPr>
        <w:t>Diterjemahkan oleh Soenartono Adisoemarto.</w:t>
      </w:r>
      <w:proofErr w:type="gramEnd"/>
      <w:r>
        <w:rPr>
          <w:rFonts w:ascii="Tahoma" w:hAnsi="Tahoma" w:cs="Tahoma"/>
          <w:sz w:val="20"/>
          <w:szCs w:val="20"/>
        </w:rPr>
        <w:t xml:space="preserve"> </w:t>
      </w:r>
      <w:proofErr w:type="gramStart"/>
      <w:r>
        <w:rPr>
          <w:rFonts w:ascii="Tahoma" w:hAnsi="Tahoma" w:cs="Tahoma"/>
          <w:sz w:val="20"/>
          <w:szCs w:val="20"/>
        </w:rPr>
        <w:t>Erlangga.</w:t>
      </w:r>
      <w:proofErr w:type="gramEnd"/>
      <w:r>
        <w:rPr>
          <w:rFonts w:ascii="Tahoma" w:hAnsi="Tahoma" w:cs="Tahoma"/>
          <w:sz w:val="20"/>
          <w:szCs w:val="20"/>
        </w:rPr>
        <w:t xml:space="preserve"> Jakarta.</w:t>
      </w:r>
    </w:p>
    <w:p w:rsidR="008B18C8" w:rsidRDefault="008B18C8" w:rsidP="008B18C8">
      <w:pPr>
        <w:spacing w:line="240" w:lineRule="auto"/>
        <w:ind w:left="709" w:hanging="709"/>
        <w:rPr>
          <w:rFonts w:ascii="Tahoma" w:hAnsi="Tahoma" w:cs="Tahoma"/>
          <w:sz w:val="20"/>
          <w:szCs w:val="20"/>
        </w:rPr>
      </w:pPr>
      <w:r>
        <w:rPr>
          <w:rFonts w:ascii="Tahoma" w:hAnsi="Tahoma" w:cs="Tahoma"/>
          <w:sz w:val="20"/>
          <w:szCs w:val="20"/>
          <w:lang w:val="es-ES"/>
        </w:rPr>
        <w:lastRenderedPageBreak/>
        <w:t xml:space="preserve">Gomez, K. A., dan A. A. Gomez.  </w:t>
      </w:r>
      <w:proofErr w:type="gramStart"/>
      <w:r>
        <w:rPr>
          <w:rFonts w:ascii="Tahoma" w:hAnsi="Tahoma" w:cs="Tahoma"/>
          <w:sz w:val="20"/>
          <w:szCs w:val="20"/>
        </w:rPr>
        <w:t>1995.  Prosedur Statistik untuk Penelitian Pertanian.</w:t>
      </w:r>
      <w:proofErr w:type="gramEnd"/>
      <w:r>
        <w:rPr>
          <w:rFonts w:ascii="Tahoma" w:hAnsi="Tahoma" w:cs="Tahoma"/>
          <w:sz w:val="20"/>
          <w:szCs w:val="20"/>
        </w:rPr>
        <w:t xml:space="preserve"> Edisi Kedua. </w:t>
      </w:r>
      <w:proofErr w:type="gramStart"/>
      <w:r>
        <w:rPr>
          <w:rFonts w:ascii="Tahoma" w:hAnsi="Tahoma" w:cs="Tahoma"/>
          <w:sz w:val="20"/>
          <w:szCs w:val="20"/>
        </w:rPr>
        <w:t>Diterjemahkan oleh Sjamsuddin E., dan J. S. Baharsjah.</w:t>
      </w:r>
      <w:proofErr w:type="gramEnd"/>
      <w:r>
        <w:rPr>
          <w:rFonts w:ascii="Tahoma" w:hAnsi="Tahoma" w:cs="Tahoma"/>
          <w:sz w:val="20"/>
          <w:szCs w:val="20"/>
        </w:rPr>
        <w:t xml:space="preserve"> </w:t>
      </w:r>
      <w:proofErr w:type="gramStart"/>
      <w:r>
        <w:rPr>
          <w:rFonts w:ascii="Tahoma" w:hAnsi="Tahoma" w:cs="Tahoma"/>
          <w:sz w:val="20"/>
          <w:szCs w:val="20"/>
        </w:rPr>
        <w:t>Universitas Indonesia.</w:t>
      </w:r>
      <w:proofErr w:type="gramEnd"/>
      <w:r>
        <w:rPr>
          <w:rFonts w:ascii="Tahoma" w:hAnsi="Tahoma" w:cs="Tahoma"/>
          <w:sz w:val="20"/>
          <w:szCs w:val="20"/>
        </w:rPr>
        <w:t xml:space="preserve"> Jakarta. </w:t>
      </w:r>
      <w:proofErr w:type="gramStart"/>
      <w:r>
        <w:rPr>
          <w:rFonts w:ascii="Tahoma" w:hAnsi="Tahoma" w:cs="Tahoma"/>
          <w:sz w:val="20"/>
          <w:szCs w:val="20"/>
        </w:rPr>
        <w:t>680 halaman.</w:t>
      </w:r>
      <w:proofErr w:type="gramEnd"/>
    </w:p>
    <w:p w:rsidR="008B18C8" w:rsidRDefault="008B18C8" w:rsidP="008B18C8">
      <w:pPr>
        <w:tabs>
          <w:tab w:val="left" w:pos="709"/>
          <w:tab w:val="left" w:pos="9000"/>
        </w:tabs>
        <w:spacing w:line="240" w:lineRule="auto"/>
        <w:ind w:left="709" w:hanging="709"/>
        <w:rPr>
          <w:rFonts w:ascii="Tahoma" w:hAnsi="Tahoma" w:cs="Tahoma"/>
          <w:bCs/>
          <w:sz w:val="20"/>
          <w:szCs w:val="20"/>
        </w:rPr>
      </w:pPr>
      <w:r>
        <w:rPr>
          <w:rFonts w:ascii="Tahoma" w:hAnsi="Tahoma" w:cs="Tahoma"/>
          <w:bCs/>
          <w:sz w:val="20"/>
          <w:szCs w:val="20"/>
        </w:rPr>
        <w:t>Hartatik</w:t>
      </w:r>
      <w:proofErr w:type="gramStart"/>
      <w:r>
        <w:rPr>
          <w:rFonts w:ascii="Tahoma" w:hAnsi="Tahoma" w:cs="Tahoma"/>
          <w:bCs/>
          <w:sz w:val="20"/>
          <w:szCs w:val="20"/>
        </w:rPr>
        <w:t>,W</w:t>
      </w:r>
      <w:proofErr w:type="gramEnd"/>
      <w:r>
        <w:rPr>
          <w:rFonts w:ascii="Tahoma" w:hAnsi="Tahoma" w:cs="Tahoma"/>
          <w:bCs/>
          <w:sz w:val="20"/>
          <w:szCs w:val="20"/>
        </w:rPr>
        <w:t xml:space="preserve">., dan K. Nugroho. 2001. Effect of different ameliorant sources to maize growth in peat soil from Air Sugihan Kiri, South Sumatera. </w:t>
      </w:r>
      <w:r>
        <w:rPr>
          <w:rFonts w:ascii="Tahoma" w:hAnsi="Tahoma" w:cs="Tahoma"/>
          <w:b/>
          <w:i/>
          <w:iCs/>
          <w:sz w:val="20"/>
          <w:szCs w:val="20"/>
        </w:rPr>
        <w:t>Dalam</w:t>
      </w:r>
      <w:r>
        <w:rPr>
          <w:rFonts w:ascii="Tahoma" w:hAnsi="Tahoma" w:cs="Tahoma"/>
          <w:b/>
          <w:bCs/>
          <w:sz w:val="20"/>
          <w:szCs w:val="20"/>
        </w:rPr>
        <w:t xml:space="preserve"> </w:t>
      </w:r>
      <w:r>
        <w:rPr>
          <w:rFonts w:ascii="Tahoma" w:hAnsi="Tahoma" w:cs="Tahoma"/>
          <w:bCs/>
          <w:sz w:val="20"/>
          <w:szCs w:val="20"/>
        </w:rPr>
        <w:t>Rieley, J. O., dan S. E. Page (Eds.). Jakarta Symposium Proceeding on Peatlands for People: Natural Resources Functions and Sustainable Management. Halaman</w:t>
      </w:r>
      <w:proofErr w:type="gramStart"/>
      <w:r>
        <w:rPr>
          <w:rFonts w:ascii="Tahoma" w:hAnsi="Tahoma" w:cs="Tahoma"/>
          <w:bCs/>
          <w:sz w:val="20"/>
          <w:szCs w:val="20"/>
        </w:rPr>
        <w:t>:103</w:t>
      </w:r>
      <w:proofErr w:type="gramEnd"/>
      <w:r>
        <w:rPr>
          <w:rFonts w:ascii="Tahoma" w:hAnsi="Tahoma" w:cs="Tahoma"/>
          <w:bCs/>
          <w:sz w:val="20"/>
          <w:szCs w:val="20"/>
        </w:rPr>
        <w:t>-108.</w:t>
      </w:r>
    </w:p>
    <w:p w:rsidR="008B18C8" w:rsidRDefault="008B18C8" w:rsidP="008B18C8">
      <w:pPr>
        <w:spacing w:line="240" w:lineRule="auto"/>
        <w:ind w:left="720" w:hanging="720"/>
        <w:rPr>
          <w:rFonts w:ascii="Tahoma" w:hAnsi="Tahoma" w:cs="Tahoma"/>
          <w:sz w:val="20"/>
          <w:szCs w:val="20"/>
          <w:lang w:val="id-ID"/>
        </w:rPr>
      </w:pPr>
      <w:r>
        <w:rPr>
          <w:rFonts w:ascii="Tahoma" w:hAnsi="Tahoma" w:cs="Tahoma"/>
          <w:sz w:val="20"/>
          <w:szCs w:val="20"/>
          <w:lang w:val="id-ID"/>
        </w:rPr>
        <w:t xml:space="preserve">Hartatik, W., Husnain, dan L. R. Widowati. 2015. Peranan pupuk organik dalam peningkatan produktivitas tanah dan tanaman. </w:t>
      </w:r>
      <w:r>
        <w:rPr>
          <w:rFonts w:ascii="Tahoma" w:hAnsi="Tahoma" w:cs="Tahoma"/>
          <w:i/>
          <w:sz w:val="20"/>
          <w:szCs w:val="20"/>
          <w:lang w:val="id-ID"/>
        </w:rPr>
        <w:t>J. Sumberdaya Lahan</w:t>
      </w:r>
      <w:r>
        <w:rPr>
          <w:rFonts w:ascii="Tahoma" w:hAnsi="Tahoma" w:cs="Tahoma"/>
          <w:sz w:val="20"/>
          <w:szCs w:val="20"/>
          <w:lang w:val="id-ID"/>
        </w:rPr>
        <w:t xml:space="preserve"> ((2):107-120.</w:t>
      </w:r>
    </w:p>
    <w:p w:rsidR="008B18C8" w:rsidRDefault="008B18C8" w:rsidP="008B18C8">
      <w:pPr>
        <w:spacing w:line="240" w:lineRule="auto"/>
        <w:ind w:left="709" w:hanging="709"/>
        <w:rPr>
          <w:rFonts w:ascii="Tahoma" w:hAnsi="Tahoma" w:cs="Tahoma"/>
          <w:sz w:val="20"/>
          <w:szCs w:val="20"/>
          <w:lang w:val="id-ID"/>
        </w:rPr>
      </w:pPr>
      <w:r>
        <w:rPr>
          <w:rFonts w:ascii="Tahoma" w:hAnsi="Tahoma" w:cs="Tahoma"/>
          <w:sz w:val="20"/>
          <w:szCs w:val="20"/>
          <w:lang w:val="id-ID"/>
        </w:rPr>
        <w:t xml:space="preserve">Haryono. 2013. Strategi Kebijakan Kementerian Pertanian dalam Optimalisasi Lahan Sub Optimal Mendukung Ketahanan Pangan Nasional. Seminar Nasional Intensifikasi Lahan Sub Optimal dalam Rangka Mendukung Kemandirian Pangan Nasional. Palembang, 20-21 September 2013. </w:t>
      </w:r>
      <w:proofErr w:type="gramStart"/>
      <w:r>
        <w:rPr>
          <w:rFonts w:ascii="Tahoma" w:hAnsi="Tahoma" w:cs="Tahoma"/>
          <w:sz w:val="20"/>
          <w:szCs w:val="20"/>
        </w:rPr>
        <w:t>Badan Penelitian dan Pengembangan Pertanian.</w:t>
      </w:r>
      <w:proofErr w:type="gramEnd"/>
      <w:r>
        <w:rPr>
          <w:rFonts w:ascii="Tahoma" w:hAnsi="Tahoma" w:cs="Tahoma"/>
          <w:sz w:val="20"/>
          <w:szCs w:val="20"/>
        </w:rPr>
        <w:t xml:space="preserve"> Jakarta. </w:t>
      </w:r>
      <w:r>
        <w:rPr>
          <w:rFonts w:ascii="Tahoma" w:hAnsi="Tahoma" w:cs="Tahoma"/>
          <w:sz w:val="20"/>
          <w:szCs w:val="20"/>
          <w:lang w:val="id-ID"/>
        </w:rPr>
        <w:t>11 h</w:t>
      </w:r>
      <w:r>
        <w:rPr>
          <w:rFonts w:ascii="Tahoma" w:hAnsi="Tahoma" w:cs="Tahoma"/>
          <w:sz w:val="20"/>
          <w:szCs w:val="20"/>
        </w:rPr>
        <w:t>a</w:t>
      </w:r>
      <w:r>
        <w:rPr>
          <w:rFonts w:ascii="Tahoma" w:hAnsi="Tahoma" w:cs="Tahoma"/>
          <w:sz w:val="20"/>
          <w:szCs w:val="20"/>
          <w:lang w:val="id-ID"/>
        </w:rPr>
        <w:t>l</w:t>
      </w:r>
      <w:r>
        <w:rPr>
          <w:rFonts w:ascii="Tahoma" w:hAnsi="Tahoma" w:cs="Tahoma"/>
          <w:sz w:val="20"/>
          <w:szCs w:val="20"/>
        </w:rPr>
        <w:t>a</w:t>
      </w:r>
      <w:r>
        <w:rPr>
          <w:rFonts w:ascii="Tahoma" w:hAnsi="Tahoma" w:cs="Tahoma"/>
          <w:sz w:val="20"/>
          <w:szCs w:val="20"/>
          <w:lang w:val="id-ID"/>
        </w:rPr>
        <w:t>m</w:t>
      </w:r>
      <w:r>
        <w:rPr>
          <w:rFonts w:ascii="Tahoma" w:hAnsi="Tahoma" w:cs="Tahoma"/>
          <w:sz w:val="20"/>
          <w:szCs w:val="20"/>
        </w:rPr>
        <w:t>an</w:t>
      </w:r>
      <w:r>
        <w:rPr>
          <w:rFonts w:ascii="Tahoma" w:hAnsi="Tahoma" w:cs="Tahoma"/>
          <w:sz w:val="20"/>
          <w:szCs w:val="20"/>
          <w:lang w:val="id-ID"/>
        </w:rPr>
        <w:t>.</w:t>
      </w:r>
    </w:p>
    <w:p w:rsidR="008B18C8" w:rsidRDefault="008B18C8" w:rsidP="008B18C8">
      <w:pPr>
        <w:spacing w:line="240" w:lineRule="auto"/>
        <w:ind w:left="588" w:hanging="588"/>
        <w:rPr>
          <w:rFonts w:ascii="Tahoma" w:hAnsi="Tahoma" w:cs="Tahoma"/>
          <w:sz w:val="20"/>
          <w:szCs w:val="20"/>
        </w:rPr>
      </w:pPr>
      <w:r>
        <w:rPr>
          <w:rFonts w:ascii="Tahoma" w:hAnsi="Tahoma" w:cs="Tahoma"/>
          <w:sz w:val="20"/>
          <w:szCs w:val="20"/>
        </w:rPr>
        <w:t xml:space="preserve">Hidayat, A., dan A. Mulyani. 2004. Lahan kering untuk pertanian. </w:t>
      </w:r>
      <w:r>
        <w:rPr>
          <w:rFonts w:ascii="Tahoma" w:hAnsi="Tahoma" w:cs="Tahoma"/>
          <w:b/>
          <w:i/>
          <w:sz w:val="20"/>
          <w:szCs w:val="20"/>
        </w:rPr>
        <w:t>Dalam</w:t>
      </w:r>
      <w:r>
        <w:rPr>
          <w:rFonts w:ascii="Tahoma" w:hAnsi="Tahoma" w:cs="Tahoma"/>
          <w:sz w:val="20"/>
          <w:szCs w:val="20"/>
        </w:rPr>
        <w:t xml:space="preserve"> Adimihardja, A., A. Mappaona, dan Saleh (Eds.). </w:t>
      </w:r>
      <w:proofErr w:type="gramStart"/>
      <w:r>
        <w:rPr>
          <w:rFonts w:ascii="Tahoma" w:hAnsi="Tahoma" w:cs="Tahoma"/>
          <w:sz w:val="20"/>
          <w:szCs w:val="20"/>
        </w:rPr>
        <w:t>Teknologi Pengelolaan Lahan Kering Menuju Pertanian Produktif dan Ramah Lingkungan.</w:t>
      </w:r>
      <w:proofErr w:type="gramEnd"/>
      <w:r>
        <w:rPr>
          <w:rFonts w:ascii="Tahoma" w:hAnsi="Tahoma" w:cs="Tahoma"/>
          <w:sz w:val="20"/>
          <w:szCs w:val="20"/>
        </w:rPr>
        <w:t xml:space="preserve"> Puslittanak, Badan Litbang Pertanian, Bogor. Halaman</w:t>
      </w:r>
      <w:proofErr w:type="gramStart"/>
      <w:r>
        <w:rPr>
          <w:rFonts w:ascii="Tahoma" w:hAnsi="Tahoma" w:cs="Tahoma"/>
          <w:sz w:val="20"/>
          <w:szCs w:val="20"/>
        </w:rPr>
        <w:t>:1</w:t>
      </w:r>
      <w:proofErr w:type="gramEnd"/>
      <w:r>
        <w:rPr>
          <w:rFonts w:ascii="Tahoma" w:hAnsi="Tahoma" w:cs="Tahoma"/>
          <w:sz w:val="20"/>
          <w:szCs w:val="20"/>
        </w:rPr>
        <w:t>-34.</w:t>
      </w:r>
    </w:p>
    <w:p w:rsidR="008B18C8" w:rsidRDefault="008B18C8" w:rsidP="008B18C8">
      <w:pPr>
        <w:spacing w:line="240" w:lineRule="auto"/>
        <w:ind w:left="720" w:hanging="720"/>
        <w:rPr>
          <w:rFonts w:ascii="Tahoma" w:hAnsi="Tahoma" w:cs="Tahoma"/>
          <w:sz w:val="20"/>
          <w:szCs w:val="20"/>
        </w:rPr>
      </w:pPr>
      <w:r>
        <w:rPr>
          <w:rFonts w:ascii="Tahoma" w:hAnsi="Tahoma" w:cs="Tahoma"/>
          <w:sz w:val="20"/>
          <w:szCs w:val="20"/>
        </w:rPr>
        <w:t xml:space="preserve">Hidayat, T. 2015. </w:t>
      </w:r>
      <w:proofErr w:type="gramStart"/>
      <w:r>
        <w:rPr>
          <w:rFonts w:ascii="Tahoma" w:hAnsi="Tahoma" w:cs="Tahoma"/>
          <w:sz w:val="20"/>
          <w:szCs w:val="20"/>
        </w:rPr>
        <w:t>Aplikasi Pupuk Hayati dan Kompos Tandan Kosong Kelapa Sawit di Pembibitan Utama dengan Media Gambut dan Podsolik Merah Kuning pada Pertumbuhan Bibit Kelapa Sawit.</w:t>
      </w:r>
      <w:proofErr w:type="gramEnd"/>
      <w:r>
        <w:rPr>
          <w:rFonts w:ascii="Tahoma" w:hAnsi="Tahoma" w:cs="Tahoma"/>
          <w:sz w:val="20"/>
          <w:szCs w:val="20"/>
        </w:rPr>
        <w:t xml:space="preserve"> </w:t>
      </w:r>
      <w:proofErr w:type="gramStart"/>
      <w:r>
        <w:rPr>
          <w:rFonts w:ascii="Tahoma" w:hAnsi="Tahoma" w:cs="Tahoma"/>
          <w:sz w:val="20"/>
          <w:szCs w:val="20"/>
        </w:rPr>
        <w:t>Tesis.</w:t>
      </w:r>
      <w:proofErr w:type="gramEnd"/>
      <w:r>
        <w:rPr>
          <w:rFonts w:ascii="Tahoma" w:hAnsi="Tahoma" w:cs="Tahoma"/>
          <w:sz w:val="20"/>
          <w:szCs w:val="20"/>
        </w:rPr>
        <w:t xml:space="preserve"> </w:t>
      </w:r>
      <w:proofErr w:type="gramStart"/>
      <w:r>
        <w:rPr>
          <w:rFonts w:ascii="Tahoma" w:hAnsi="Tahoma" w:cs="Tahoma"/>
          <w:sz w:val="20"/>
          <w:szCs w:val="20"/>
        </w:rPr>
        <w:t>Program Magister Agronomi Universitas Islam Riau.</w:t>
      </w:r>
      <w:proofErr w:type="gramEnd"/>
    </w:p>
    <w:p w:rsidR="008B18C8" w:rsidRDefault="008B18C8" w:rsidP="008B18C8">
      <w:pPr>
        <w:spacing w:line="240" w:lineRule="auto"/>
        <w:ind w:left="720" w:hanging="720"/>
        <w:rPr>
          <w:rFonts w:ascii="Tahoma" w:hAnsi="Tahoma" w:cs="Tahoma"/>
          <w:color w:val="000000"/>
          <w:sz w:val="20"/>
          <w:szCs w:val="20"/>
        </w:rPr>
      </w:pPr>
      <w:proofErr w:type="gramStart"/>
      <w:r>
        <w:rPr>
          <w:rFonts w:ascii="Tahoma" w:hAnsi="Tahoma" w:cs="Tahoma"/>
          <w:color w:val="000000"/>
          <w:sz w:val="20"/>
          <w:szCs w:val="20"/>
        </w:rPr>
        <w:t>Jumini, Y. Sufyati dan N. Fajri.</w:t>
      </w:r>
      <w:proofErr w:type="gramEnd"/>
      <w:r>
        <w:rPr>
          <w:rFonts w:ascii="Tahoma" w:hAnsi="Tahoma" w:cs="Tahoma"/>
          <w:color w:val="000000"/>
          <w:sz w:val="20"/>
          <w:szCs w:val="20"/>
        </w:rPr>
        <w:t xml:space="preserve"> </w:t>
      </w:r>
      <w:proofErr w:type="gramStart"/>
      <w:r>
        <w:rPr>
          <w:rFonts w:ascii="Tahoma" w:hAnsi="Tahoma" w:cs="Tahoma"/>
          <w:color w:val="000000"/>
          <w:sz w:val="20"/>
          <w:szCs w:val="20"/>
        </w:rPr>
        <w:t>2010. Pengaruh Pemotongan Umbi Bibit dan Jenis Pupuk Organik Terhadap Pertumbuhan dan Hasil Bawang Merah.</w:t>
      </w:r>
      <w:proofErr w:type="gramEnd"/>
      <w:r>
        <w:rPr>
          <w:rFonts w:ascii="Tahoma" w:hAnsi="Tahoma" w:cs="Tahoma"/>
          <w:color w:val="000000"/>
          <w:sz w:val="20"/>
          <w:szCs w:val="20"/>
        </w:rPr>
        <w:t xml:space="preserve"> Fakultas Pertanian Universitas Syiah Kuala. </w:t>
      </w:r>
      <w:r>
        <w:rPr>
          <w:rFonts w:ascii="Tahoma" w:hAnsi="Tahoma" w:cs="Tahoma"/>
          <w:i/>
          <w:color w:val="000000"/>
          <w:sz w:val="20"/>
          <w:szCs w:val="20"/>
        </w:rPr>
        <w:t>Jurnal Floratek</w:t>
      </w:r>
      <w:r>
        <w:rPr>
          <w:rFonts w:ascii="Tahoma" w:hAnsi="Tahoma" w:cs="Tahoma"/>
          <w:color w:val="000000"/>
          <w:sz w:val="20"/>
          <w:szCs w:val="20"/>
        </w:rPr>
        <w:t xml:space="preserve"> 5:164-171.</w:t>
      </w:r>
    </w:p>
    <w:p w:rsidR="008B18C8" w:rsidRDefault="008B18C8" w:rsidP="008B18C8">
      <w:pPr>
        <w:spacing w:line="240" w:lineRule="auto"/>
        <w:ind w:left="720" w:hanging="720"/>
        <w:rPr>
          <w:rFonts w:ascii="Tahoma" w:hAnsi="Tahoma" w:cs="Tahoma"/>
          <w:sz w:val="20"/>
          <w:szCs w:val="20"/>
        </w:rPr>
      </w:pPr>
      <w:r>
        <w:rPr>
          <w:rFonts w:ascii="Tahoma" w:hAnsi="Tahoma" w:cs="Tahoma"/>
          <w:sz w:val="20"/>
          <w:szCs w:val="20"/>
        </w:rPr>
        <w:t>Latarang, B, dan A. Syakur. 2006. Pertumbuhan dan Hasil Bawang Merah (</w:t>
      </w:r>
      <w:r>
        <w:rPr>
          <w:rFonts w:ascii="Tahoma" w:hAnsi="Tahoma" w:cs="Tahoma"/>
          <w:i/>
          <w:sz w:val="20"/>
          <w:szCs w:val="20"/>
        </w:rPr>
        <w:t xml:space="preserve">Allium ascalonicum </w:t>
      </w:r>
      <w:r>
        <w:rPr>
          <w:rFonts w:ascii="Tahoma" w:hAnsi="Tahoma" w:cs="Tahoma"/>
          <w:sz w:val="20"/>
          <w:szCs w:val="20"/>
        </w:rPr>
        <w:t xml:space="preserve">L.) pada Berbagai Dosis Pupuk Kandang. </w:t>
      </w:r>
      <w:r>
        <w:rPr>
          <w:rFonts w:ascii="Tahoma" w:hAnsi="Tahoma" w:cs="Tahoma"/>
          <w:i/>
          <w:sz w:val="20"/>
          <w:szCs w:val="20"/>
        </w:rPr>
        <w:t>J. Agroland</w:t>
      </w:r>
      <w:r>
        <w:rPr>
          <w:rFonts w:ascii="Tahoma" w:hAnsi="Tahoma" w:cs="Tahoma"/>
          <w:sz w:val="20"/>
          <w:szCs w:val="20"/>
        </w:rPr>
        <w:t xml:space="preserve"> 13(3):265-269.</w:t>
      </w:r>
    </w:p>
    <w:p w:rsidR="008B18C8" w:rsidRDefault="008B18C8" w:rsidP="008B18C8">
      <w:pPr>
        <w:spacing w:line="240" w:lineRule="auto"/>
        <w:ind w:left="720" w:hanging="720"/>
        <w:rPr>
          <w:rFonts w:ascii="Tahoma" w:hAnsi="Tahoma" w:cs="Tahoma"/>
          <w:sz w:val="20"/>
          <w:szCs w:val="20"/>
        </w:rPr>
      </w:pPr>
      <w:r>
        <w:rPr>
          <w:rFonts w:ascii="Tahoma" w:hAnsi="Tahoma" w:cs="Tahoma"/>
          <w:sz w:val="20"/>
          <w:szCs w:val="20"/>
        </w:rPr>
        <w:t xml:space="preserve">Martani, E., T. Yuwono, I. D. Priyambodo. 2002. Alternatif bioteknologi untuk </w:t>
      </w: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8B18C8" w:rsidTr="008B18C8">
        <w:trPr>
          <w:trHeight w:val="302"/>
        </w:trPr>
        <w:tc>
          <w:tcPr>
            <w:tcW w:w="8787" w:type="dxa"/>
            <w:tcBorders>
              <w:top w:val="nil"/>
              <w:left w:val="nil"/>
              <w:bottom w:val="single" w:sz="4" w:space="0" w:color="000000" w:themeColor="text1"/>
              <w:right w:val="nil"/>
            </w:tcBorders>
            <w:hideMark/>
          </w:tcPr>
          <w:p w:rsidR="008B18C8" w:rsidRDefault="008B18C8">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lastRenderedPageBreak/>
              <w:t xml:space="preserve">Buletin Inovasi Pertanian,  </w:t>
            </w:r>
            <w:r>
              <w:rPr>
                <w:rFonts w:ascii="Century Gothic" w:hAnsi="Century Gothic" w:cs="Tahoma"/>
                <w:sz w:val="18"/>
                <w:szCs w:val="18"/>
              </w:rPr>
              <w:t>Volume  : 3 No. 1,  Juli 2017, 38-45</w:t>
            </w:r>
          </w:p>
        </w:tc>
      </w:tr>
    </w:tbl>
    <w:p w:rsidR="008B18C8" w:rsidRDefault="008B18C8" w:rsidP="008B18C8">
      <w:pPr>
        <w:spacing w:line="240" w:lineRule="auto"/>
        <w:ind w:left="720" w:hanging="720"/>
        <w:rPr>
          <w:rFonts w:ascii="Tahoma" w:hAnsi="Tahoma" w:cs="Tahoma"/>
          <w:sz w:val="20"/>
          <w:szCs w:val="20"/>
        </w:rPr>
      </w:pPr>
      <w:proofErr w:type="gramStart"/>
      <w:r>
        <w:rPr>
          <w:rFonts w:ascii="Tahoma" w:hAnsi="Tahoma" w:cs="Tahoma"/>
          <w:sz w:val="20"/>
          <w:szCs w:val="20"/>
        </w:rPr>
        <w:lastRenderedPageBreak/>
        <w:t>meningkatkan</w:t>
      </w:r>
      <w:proofErr w:type="gramEnd"/>
      <w:r>
        <w:rPr>
          <w:rFonts w:ascii="Tahoma" w:hAnsi="Tahoma" w:cs="Tahoma"/>
          <w:sz w:val="20"/>
          <w:szCs w:val="20"/>
        </w:rPr>
        <w:t xml:space="preserve"> peranan mikrobia dalam pertanian masa depan. </w:t>
      </w:r>
      <w:proofErr w:type="gramStart"/>
      <w:r>
        <w:rPr>
          <w:rFonts w:ascii="Tahoma" w:hAnsi="Tahoma" w:cs="Tahoma"/>
          <w:iCs/>
          <w:sz w:val="20"/>
          <w:szCs w:val="20"/>
        </w:rPr>
        <w:t>Makalah disampaikan pada Seminar Fakultas Pertanian Universitas Gadjah Mada Menjawab Tantangan</w:t>
      </w:r>
      <w:r>
        <w:rPr>
          <w:rFonts w:ascii="Tahoma" w:hAnsi="Tahoma" w:cs="Tahoma"/>
          <w:sz w:val="20"/>
          <w:szCs w:val="20"/>
        </w:rPr>
        <w:t>, Yogyakarta 4 Pebruari 2002.</w:t>
      </w:r>
      <w:proofErr w:type="gramEnd"/>
    </w:p>
    <w:p w:rsidR="008B18C8" w:rsidRDefault="008B18C8" w:rsidP="008B18C8">
      <w:pPr>
        <w:spacing w:line="240" w:lineRule="auto"/>
        <w:ind w:left="720" w:hanging="720"/>
        <w:rPr>
          <w:rFonts w:ascii="Tahoma" w:hAnsi="Tahoma" w:cs="Tahoma"/>
          <w:sz w:val="20"/>
          <w:szCs w:val="20"/>
        </w:rPr>
      </w:pPr>
      <w:r>
        <w:rPr>
          <w:rFonts w:ascii="Tahoma" w:hAnsi="Tahoma" w:cs="Tahoma"/>
          <w:sz w:val="20"/>
          <w:szCs w:val="20"/>
        </w:rPr>
        <w:t xml:space="preserve">Marschner, H. 1995. </w:t>
      </w:r>
      <w:proofErr w:type="gramStart"/>
      <w:r>
        <w:rPr>
          <w:rFonts w:ascii="Tahoma" w:hAnsi="Tahoma" w:cs="Tahoma"/>
          <w:sz w:val="20"/>
          <w:szCs w:val="20"/>
        </w:rPr>
        <w:t>Mineral Nutrion of Higher Plants, Second Edision.</w:t>
      </w:r>
      <w:proofErr w:type="gramEnd"/>
      <w:r>
        <w:rPr>
          <w:rFonts w:ascii="Tahoma" w:hAnsi="Tahoma" w:cs="Tahoma"/>
          <w:sz w:val="20"/>
          <w:szCs w:val="20"/>
        </w:rPr>
        <w:t xml:space="preserve"> </w:t>
      </w:r>
      <w:proofErr w:type="gramStart"/>
      <w:r>
        <w:rPr>
          <w:rFonts w:ascii="Tahoma" w:hAnsi="Tahoma" w:cs="Tahoma"/>
          <w:sz w:val="20"/>
          <w:szCs w:val="20"/>
        </w:rPr>
        <w:t>Academic Press.</w:t>
      </w:r>
      <w:proofErr w:type="gramEnd"/>
      <w:r>
        <w:rPr>
          <w:rFonts w:ascii="Tahoma" w:hAnsi="Tahoma" w:cs="Tahoma"/>
          <w:sz w:val="20"/>
          <w:szCs w:val="20"/>
        </w:rPr>
        <w:t xml:space="preserve"> London.</w:t>
      </w:r>
    </w:p>
    <w:p w:rsidR="008B18C8" w:rsidRDefault="008B18C8" w:rsidP="008B18C8">
      <w:pPr>
        <w:spacing w:line="240" w:lineRule="auto"/>
        <w:ind w:left="720" w:hanging="720"/>
        <w:rPr>
          <w:rFonts w:ascii="Tahoma" w:hAnsi="Tahoma" w:cs="Tahoma"/>
          <w:bCs/>
          <w:sz w:val="20"/>
          <w:szCs w:val="20"/>
        </w:rPr>
      </w:pPr>
      <w:r>
        <w:rPr>
          <w:rFonts w:ascii="Tahoma" w:hAnsi="Tahoma" w:cs="Tahoma"/>
          <w:bCs/>
          <w:sz w:val="20"/>
          <w:szCs w:val="20"/>
          <w:lang w:val="id-ID"/>
        </w:rPr>
        <w:t>Masganti. 2003. Kajian</w:t>
      </w:r>
      <w:r>
        <w:rPr>
          <w:rFonts w:ascii="Tahoma" w:hAnsi="Tahoma" w:cs="Tahoma"/>
          <w:bCs/>
          <w:i/>
          <w:iCs/>
          <w:sz w:val="20"/>
          <w:szCs w:val="20"/>
          <w:lang w:val="id-ID"/>
        </w:rPr>
        <w:t xml:space="preserve"> </w:t>
      </w:r>
      <w:r>
        <w:rPr>
          <w:rFonts w:ascii="Tahoma" w:hAnsi="Tahoma" w:cs="Tahoma"/>
          <w:bCs/>
          <w:sz w:val="20"/>
          <w:szCs w:val="20"/>
          <w:lang w:val="id-ID"/>
        </w:rPr>
        <w:t xml:space="preserve">Upaya Meningkatkan Daya Penyediaan Fosfat dalam Gambut Oligotrofik. </w:t>
      </w:r>
      <w:r>
        <w:rPr>
          <w:rFonts w:ascii="Tahoma" w:hAnsi="Tahoma" w:cs="Tahoma"/>
          <w:bCs/>
          <w:i/>
          <w:sz w:val="20"/>
          <w:szCs w:val="20"/>
          <w:lang w:val="id-ID"/>
        </w:rPr>
        <w:t>Disertasi</w:t>
      </w:r>
      <w:r>
        <w:rPr>
          <w:rFonts w:ascii="Tahoma" w:hAnsi="Tahoma" w:cs="Tahoma"/>
          <w:bCs/>
          <w:sz w:val="20"/>
          <w:szCs w:val="20"/>
          <w:lang w:val="id-ID"/>
        </w:rPr>
        <w:t>.  Program Pascasarjana UGM, Yogyakarta. 355 halaman</w:t>
      </w:r>
      <w:r>
        <w:rPr>
          <w:rFonts w:ascii="Tahoma" w:hAnsi="Tahoma" w:cs="Tahoma"/>
          <w:bCs/>
          <w:sz w:val="20"/>
          <w:szCs w:val="20"/>
        </w:rPr>
        <w:t>.</w:t>
      </w:r>
    </w:p>
    <w:p w:rsidR="008B18C8" w:rsidRDefault="008B18C8" w:rsidP="008B18C8">
      <w:pPr>
        <w:spacing w:line="240" w:lineRule="auto"/>
        <w:ind w:left="720" w:hanging="720"/>
        <w:rPr>
          <w:rFonts w:ascii="Tahoma" w:hAnsi="Tahoma" w:cs="Tahoma"/>
          <w:bCs/>
          <w:sz w:val="20"/>
          <w:szCs w:val="20"/>
        </w:rPr>
      </w:pPr>
      <w:proofErr w:type="gramStart"/>
      <w:r>
        <w:rPr>
          <w:rFonts w:ascii="Tahoma" w:hAnsi="Tahoma" w:cs="Tahoma"/>
          <w:sz w:val="20"/>
          <w:szCs w:val="20"/>
        </w:rPr>
        <w:t>Masganti.</w:t>
      </w:r>
      <w:proofErr w:type="gramEnd"/>
      <w:r>
        <w:rPr>
          <w:rFonts w:ascii="Tahoma" w:hAnsi="Tahoma" w:cs="Tahoma"/>
          <w:sz w:val="20"/>
          <w:szCs w:val="20"/>
        </w:rPr>
        <w:t xml:space="preserve"> </w:t>
      </w:r>
      <w:proofErr w:type="gramStart"/>
      <w:r>
        <w:rPr>
          <w:rFonts w:ascii="Tahoma" w:hAnsi="Tahoma" w:cs="Tahoma"/>
          <w:sz w:val="20"/>
          <w:szCs w:val="20"/>
        </w:rPr>
        <w:t>2009. Pemanfaatan Limbah Kelapa Sawit dan Produktivitas Kelapa Sawit di Lahan Kering Kalimantan Tengah.</w:t>
      </w:r>
      <w:proofErr w:type="gramEnd"/>
      <w:r>
        <w:rPr>
          <w:rFonts w:ascii="Tahoma" w:hAnsi="Tahoma" w:cs="Tahoma"/>
          <w:sz w:val="20"/>
          <w:szCs w:val="20"/>
        </w:rPr>
        <w:t xml:space="preserve"> </w:t>
      </w:r>
      <w:r>
        <w:rPr>
          <w:rFonts w:ascii="Tahoma" w:hAnsi="Tahoma" w:cs="Tahoma"/>
          <w:i/>
          <w:sz w:val="20"/>
          <w:szCs w:val="20"/>
        </w:rPr>
        <w:t>Agripura</w:t>
      </w:r>
      <w:r>
        <w:rPr>
          <w:rFonts w:ascii="Tahoma" w:hAnsi="Tahoma" w:cs="Tahoma"/>
          <w:sz w:val="20"/>
          <w:szCs w:val="20"/>
        </w:rPr>
        <w:t xml:space="preserve"> 4(2):529-535.</w:t>
      </w:r>
    </w:p>
    <w:p w:rsidR="008B18C8" w:rsidRDefault="008B18C8" w:rsidP="008B18C8">
      <w:pPr>
        <w:spacing w:line="240" w:lineRule="auto"/>
        <w:ind w:left="720" w:hanging="720"/>
        <w:rPr>
          <w:rFonts w:ascii="Tahoma" w:hAnsi="Tahoma" w:cs="Tahoma"/>
          <w:sz w:val="20"/>
          <w:szCs w:val="20"/>
        </w:rPr>
      </w:pPr>
      <w:proofErr w:type="gramStart"/>
      <w:r>
        <w:rPr>
          <w:rFonts w:ascii="Tahoma" w:hAnsi="Tahoma" w:cs="Tahoma"/>
          <w:sz w:val="20"/>
          <w:szCs w:val="20"/>
        </w:rPr>
        <w:t>Masganti, I. G. M. Subiksa, Nurhayati, dan W. Syafitri.</w:t>
      </w:r>
      <w:proofErr w:type="gramEnd"/>
      <w:r>
        <w:rPr>
          <w:rFonts w:ascii="Tahoma" w:hAnsi="Tahoma" w:cs="Tahoma"/>
          <w:sz w:val="20"/>
          <w:szCs w:val="20"/>
        </w:rPr>
        <w:t xml:space="preserve"> </w:t>
      </w:r>
      <w:proofErr w:type="gramStart"/>
      <w:r>
        <w:rPr>
          <w:rFonts w:ascii="Tahoma" w:hAnsi="Tahoma" w:cs="Tahoma"/>
          <w:sz w:val="20"/>
          <w:szCs w:val="20"/>
        </w:rPr>
        <w:t xml:space="preserve">2014. Respon Tanaman Tumpangsari (sawit+nanas) terhadap Ameliorasi dan Pemupukan di Lahan Gambut Terdegradasi </w:t>
      </w:r>
      <w:r>
        <w:rPr>
          <w:rFonts w:ascii="Tahoma" w:hAnsi="Tahoma" w:cs="Tahoma"/>
          <w:b/>
          <w:i/>
          <w:sz w:val="20"/>
          <w:szCs w:val="20"/>
        </w:rPr>
        <w:t>Dalam</w:t>
      </w:r>
      <w:r>
        <w:rPr>
          <w:rFonts w:ascii="Tahoma" w:hAnsi="Tahoma" w:cs="Tahoma"/>
          <w:sz w:val="20"/>
          <w:szCs w:val="20"/>
        </w:rPr>
        <w:t xml:space="preserve"> Wihardjaka </w:t>
      </w:r>
      <w:r>
        <w:rPr>
          <w:rFonts w:ascii="Tahoma" w:hAnsi="Tahoma" w:cs="Tahoma"/>
          <w:i/>
          <w:sz w:val="20"/>
          <w:szCs w:val="20"/>
        </w:rPr>
        <w:t>et al</w:t>
      </w:r>
      <w:r>
        <w:rPr>
          <w:rFonts w:ascii="Tahoma" w:hAnsi="Tahoma" w:cs="Tahoma"/>
          <w:sz w:val="20"/>
          <w:szCs w:val="20"/>
        </w:rPr>
        <w:t>. (Eds).</w:t>
      </w:r>
      <w:proofErr w:type="gramEnd"/>
      <w:r>
        <w:rPr>
          <w:rFonts w:ascii="Tahoma" w:hAnsi="Tahoma" w:cs="Tahoma"/>
          <w:sz w:val="20"/>
          <w:szCs w:val="20"/>
        </w:rPr>
        <w:t xml:space="preserve"> </w:t>
      </w:r>
      <w:proofErr w:type="gramStart"/>
      <w:r>
        <w:rPr>
          <w:rFonts w:ascii="Tahoma" w:hAnsi="Tahoma" w:cs="Tahoma"/>
          <w:sz w:val="20"/>
          <w:szCs w:val="20"/>
        </w:rPr>
        <w:t>Prosiding Seminar Pengelolaan Berkelanjutan Lahan Gambut Terdegradasi untuk Mitigasi GRK dan Peningkatan Nilai Ekonomi.</w:t>
      </w:r>
      <w:proofErr w:type="gramEnd"/>
      <w:r>
        <w:rPr>
          <w:rFonts w:ascii="Tahoma" w:hAnsi="Tahoma" w:cs="Tahoma"/>
          <w:sz w:val="20"/>
          <w:szCs w:val="20"/>
        </w:rPr>
        <w:t xml:space="preserve"> Balitbangtan, Kementan. </w:t>
      </w:r>
      <w:proofErr w:type="gramStart"/>
      <w:r>
        <w:rPr>
          <w:rFonts w:ascii="Tahoma" w:hAnsi="Tahoma" w:cs="Tahoma"/>
          <w:sz w:val="20"/>
          <w:szCs w:val="20"/>
        </w:rPr>
        <w:t>Halaman :</w:t>
      </w:r>
      <w:proofErr w:type="gramEnd"/>
      <w:r>
        <w:rPr>
          <w:rFonts w:ascii="Tahoma" w:hAnsi="Tahoma" w:cs="Tahoma"/>
          <w:sz w:val="20"/>
          <w:szCs w:val="20"/>
        </w:rPr>
        <w:t xml:space="preserve"> 117-132. </w:t>
      </w:r>
    </w:p>
    <w:p w:rsidR="008B18C8" w:rsidRDefault="008B18C8" w:rsidP="008B18C8">
      <w:pPr>
        <w:spacing w:line="240" w:lineRule="auto"/>
        <w:ind w:left="720" w:hanging="720"/>
        <w:rPr>
          <w:rFonts w:ascii="Tahoma" w:hAnsi="Tahoma" w:cs="Tahoma"/>
          <w:sz w:val="20"/>
          <w:szCs w:val="20"/>
        </w:rPr>
      </w:pPr>
      <w:r>
        <w:rPr>
          <w:rFonts w:ascii="Tahoma" w:hAnsi="Tahoma" w:cs="Tahoma"/>
          <w:sz w:val="20"/>
          <w:szCs w:val="20"/>
        </w:rPr>
        <w:t>Muhammad</w:t>
      </w:r>
      <w:proofErr w:type="gramStart"/>
      <w:r>
        <w:rPr>
          <w:rFonts w:ascii="Tahoma" w:hAnsi="Tahoma" w:cs="Tahoma"/>
          <w:sz w:val="20"/>
          <w:szCs w:val="20"/>
        </w:rPr>
        <w:t>,  H</w:t>
      </w:r>
      <w:proofErr w:type="gramEnd"/>
      <w:r>
        <w:rPr>
          <w:rFonts w:ascii="Tahoma" w:hAnsi="Tahoma" w:cs="Tahoma"/>
          <w:sz w:val="20"/>
          <w:szCs w:val="20"/>
        </w:rPr>
        <w:t xml:space="preserve">., S. Sabihan, A. Rachim dan H. Adijuana. </w:t>
      </w:r>
      <w:proofErr w:type="gramStart"/>
      <w:r>
        <w:rPr>
          <w:rFonts w:ascii="Tahoma" w:hAnsi="Tahoma" w:cs="Tahoma"/>
          <w:sz w:val="20"/>
          <w:szCs w:val="20"/>
        </w:rPr>
        <w:t>2003. Pengaruh Pemberian Sulfur dan Blotong terhadap Pertumbuhan dan Hasil Bawang Merah Pada Tanah Inceptisol.</w:t>
      </w:r>
      <w:proofErr w:type="gramEnd"/>
      <w:r>
        <w:rPr>
          <w:rFonts w:ascii="Tahoma" w:hAnsi="Tahoma" w:cs="Tahoma"/>
          <w:sz w:val="20"/>
          <w:szCs w:val="20"/>
        </w:rPr>
        <w:t xml:space="preserve"> </w:t>
      </w:r>
      <w:r>
        <w:rPr>
          <w:rFonts w:ascii="Tahoma" w:hAnsi="Tahoma" w:cs="Tahoma"/>
          <w:i/>
          <w:sz w:val="20"/>
          <w:szCs w:val="20"/>
        </w:rPr>
        <w:t>Jurnal Hortikultura</w:t>
      </w:r>
      <w:r>
        <w:rPr>
          <w:rFonts w:ascii="Tahoma" w:hAnsi="Tahoma" w:cs="Tahoma"/>
          <w:sz w:val="20"/>
          <w:szCs w:val="20"/>
        </w:rPr>
        <w:t xml:space="preserve"> 13 (2):95-104.</w:t>
      </w:r>
    </w:p>
    <w:p w:rsidR="008B18C8" w:rsidRDefault="008B18C8" w:rsidP="008B18C8">
      <w:pPr>
        <w:spacing w:line="240" w:lineRule="auto"/>
        <w:ind w:left="567" w:hanging="567"/>
        <w:rPr>
          <w:rFonts w:ascii="Tahoma" w:hAnsi="Tahoma" w:cs="Tahoma"/>
          <w:sz w:val="20"/>
          <w:szCs w:val="20"/>
          <w:lang w:val="id-ID"/>
        </w:rPr>
      </w:pPr>
      <w:r>
        <w:rPr>
          <w:rFonts w:ascii="Tahoma" w:hAnsi="Tahoma" w:cs="Tahoma"/>
          <w:sz w:val="20"/>
          <w:szCs w:val="20"/>
          <w:lang w:val="id-ID"/>
        </w:rPr>
        <w:t xml:space="preserve">Mulyani,  A., dan M. Sarwani. 2013. Karakteristik dan potensi lahan suboptimal untuk pengembangan pertanian. </w:t>
      </w:r>
      <w:r>
        <w:rPr>
          <w:rFonts w:ascii="Tahoma" w:hAnsi="Tahoma" w:cs="Tahoma"/>
          <w:i/>
          <w:sz w:val="20"/>
          <w:szCs w:val="20"/>
          <w:lang w:val="id-ID"/>
        </w:rPr>
        <w:t>Jurnal Sumberdaya Lahan</w:t>
      </w:r>
      <w:r>
        <w:rPr>
          <w:rFonts w:ascii="Tahoma" w:hAnsi="Tahoma" w:cs="Tahoma"/>
          <w:sz w:val="20"/>
          <w:szCs w:val="20"/>
          <w:lang w:val="id-ID"/>
        </w:rPr>
        <w:t xml:space="preserve"> 7(1):47-55.</w:t>
      </w:r>
    </w:p>
    <w:p w:rsidR="008B18C8" w:rsidRDefault="008B18C8" w:rsidP="008B18C8">
      <w:pPr>
        <w:spacing w:line="240" w:lineRule="auto"/>
        <w:ind w:left="567" w:hanging="567"/>
        <w:rPr>
          <w:rFonts w:ascii="Tahoma" w:hAnsi="Tahoma" w:cs="Tahoma"/>
          <w:color w:val="FF0000"/>
          <w:sz w:val="20"/>
          <w:szCs w:val="20"/>
        </w:rPr>
      </w:pPr>
      <w:r>
        <w:rPr>
          <w:rFonts w:ascii="Tahoma" w:hAnsi="Tahoma" w:cs="Tahoma"/>
          <w:sz w:val="20"/>
          <w:szCs w:val="20"/>
        </w:rPr>
        <w:t xml:space="preserve">Pohan, I. 2010. Panduan Lengkap Kelapa Sawit. Penebar Swadaya. Jakarta.  </w:t>
      </w:r>
    </w:p>
    <w:p w:rsidR="008B18C8" w:rsidRDefault="008B18C8" w:rsidP="008B18C8">
      <w:pPr>
        <w:spacing w:line="240" w:lineRule="auto"/>
        <w:ind w:left="720" w:hanging="720"/>
        <w:rPr>
          <w:rFonts w:ascii="Tahoma" w:hAnsi="Tahoma" w:cs="Tahoma"/>
          <w:sz w:val="20"/>
          <w:szCs w:val="20"/>
        </w:rPr>
      </w:pPr>
      <w:proofErr w:type="gramStart"/>
      <w:r>
        <w:rPr>
          <w:rFonts w:ascii="Tahoma" w:hAnsi="Tahoma" w:cs="Tahoma"/>
          <w:sz w:val="20"/>
          <w:szCs w:val="20"/>
        </w:rPr>
        <w:t>Simamora, S. dan Salundik.</w:t>
      </w:r>
      <w:proofErr w:type="gramEnd"/>
      <w:r>
        <w:rPr>
          <w:rFonts w:ascii="Tahoma" w:hAnsi="Tahoma" w:cs="Tahoma"/>
          <w:sz w:val="20"/>
          <w:szCs w:val="20"/>
        </w:rPr>
        <w:t xml:space="preserve"> 2006. Meningkatkan Kualitas Kompos. Agromedia Pustaka. Jakarta.</w:t>
      </w:r>
    </w:p>
    <w:p w:rsidR="008B18C8" w:rsidRDefault="008B18C8" w:rsidP="008B18C8">
      <w:pPr>
        <w:pStyle w:val="Pustaka"/>
        <w:spacing w:before="0" w:after="0"/>
        <w:ind w:left="567" w:hanging="567"/>
        <w:rPr>
          <w:color w:val="111111"/>
          <w:sz w:val="20"/>
          <w:szCs w:val="20"/>
          <w:lang w:val="id-ID"/>
        </w:rPr>
      </w:pPr>
      <w:r>
        <w:rPr>
          <w:color w:val="111111"/>
          <w:sz w:val="20"/>
          <w:szCs w:val="20"/>
          <w:lang w:val="id-ID"/>
        </w:rPr>
        <w:t xml:space="preserve">Subagyo, H., N. Suharta, dan A. B. Siswanto. 2000. Tanah-tanah pertanian di Indonesia. </w:t>
      </w:r>
      <w:r>
        <w:rPr>
          <w:b/>
          <w:i/>
          <w:color w:val="111111"/>
          <w:sz w:val="20"/>
          <w:szCs w:val="20"/>
          <w:lang w:val="id-ID"/>
        </w:rPr>
        <w:t xml:space="preserve">Dalam </w:t>
      </w:r>
      <w:r>
        <w:rPr>
          <w:color w:val="111111"/>
          <w:sz w:val="20"/>
          <w:szCs w:val="20"/>
          <w:lang w:val="id-ID"/>
        </w:rPr>
        <w:t>Sumberdaya Lahan Indonesia dan Pengelolaannya. Puslittanak, Bogor. Halaman:21-66.</w:t>
      </w:r>
    </w:p>
    <w:p w:rsidR="008B18C8" w:rsidRDefault="008B18C8" w:rsidP="008B18C8">
      <w:pPr>
        <w:spacing w:line="240" w:lineRule="auto"/>
        <w:ind w:left="709" w:hanging="709"/>
        <w:rPr>
          <w:rFonts w:ascii="Tahoma" w:hAnsi="Tahoma" w:cs="Tahoma"/>
          <w:sz w:val="20"/>
          <w:szCs w:val="20"/>
        </w:rPr>
      </w:pPr>
      <w:r>
        <w:rPr>
          <w:rFonts w:ascii="Tahoma" w:hAnsi="Tahoma" w:cs="Tahoma"/>
          <w:sz w:val="20"/>
          <w:szCs w:val="20"/>
          <w:lang w:val="id-ID"/>
        </w:rPr>
        <w:t xml:space="preserve">Subiksa, I. G. M. 2000. Ameliorasi lahan gambut untuk usahatani yang berkelanjutan. Prosiding Seminar Nasional Penelitian dan Pengembangan Pertanian di Lahan Rawa. Puslitbangtan, Balitbangtan. Bogor. Halaman:379-390.   </w:t>
      </w:r>
    </w:p>
    <w:p w:rsidR="008B18C8" w:rsidRDefault="008B18C8" w:rsidP="008B18C8">
      <w:pPr>
        <w:pStyle w:val="Pustaka"/>
        <w:spacing w:before="0" w:after="0"/>
        <w:ind w:left="567" w:hanging="567"/>
        <w:rPr>
          <w:color w:val="111111"/>
          <w:sz w:val="20"/>
          <w:szCs w:val="20"/>
        </w:rPr>
      </w:pPr>
      <w:proofErr w:type="gramStart"/>
      <w:r>
        <w:rPr>
          <w:color w:val="111111"/>
          <w:sz w:val="20"/>
          <w:szCs w:val="20"/>
        </w:rPr>
        <w:lastRenderedPageBreak/>
        <w:t>Tufalia, M., S. Alam, dan S. Leomo.</w:t>
      </w:r>
      <w:proofErr w:type="gramEnd"/>
      <w:r>
        <w:rPr>
          <w:color w:val="111111"/>
          <w:sz w:val="20"/>
          <w:szCs w:val="20"/>
        </w:rPr>
        <w:t xml:space="preserve"> 2014. Strategi Pengelolaan Lahan Marginal: Ikhtiar Mewujudkan Pertanian yang Berkelanjutan. Unhalu Press, Kendari. </w:t>
      </w:r>
      <w:proofErr w:type="gramStart"/>
      <w:r>
        <w:rPr>
          <w:color w:val="111111"/>
          <w:sz w:val="20"/>
          <w:szCs w:val="20"/>
        </w:rPr>
        <w:t>110 halaman.</w:t>
      </w:r>
      <w:proofErr w:type="gramEnd"/>
    </w:p>
    <w:p w:rsidR="008B18C8" w:rsidRDefault="008B18C8" w:rsidP="008B18C8">
      <w:pPr>
        <w:spacing w:line="240" w:lineRule="auto"/>
        <w:ind w:left="851" w:hanging="851"/>
        <w:rPr>
          <w:rFonts w:ascii="Tahoma" w:hAnsi="Tahoma" w:cs="Tahoma"/>
          <w:sz w:val="20"/>
          <w:szCs w:val="20"/>
        </w:rPr>
      </w:pPr>
      <w:proofErr w:type="gramStart"/>
      <w:r>
        <w:rPr>
          <w:rFonts w:ascii="Tahoma" w:hAnsi="Tahoma" w:cs="Tahoma"/>
          <w:sz w:val="20"/>
          <w:szCs w:val="20"/>
        </w:rPr>
        <w:t>Wiryanta, W dan T, Bernardinus.</w:t>
      </w:r>
      <w:proofErr w:type="gramEnd"/>
      <w:r>
        <w:rPr>
          <w:rFonts w:ascii="Tahoma" w:hAnsi="Tahoma" w:cs="Tahoma"/>
          <w:sz w:val="20"/>
          <w:szCs w:val="20"/>
        </w:rPr>
        <w:t xml:space="preserve"> 2002. </w:t>
      </w:r>
      <w:r>
        <w:rPr>
          <w:rFonts w:ascii="Tahoma" w:hAnsi="Tahoma" w:cs="Tahoma"/>
          <w:iCs/>
          <w:sz w:val="20"/>
          <w:szCs w:val="20"/>
        </w:rPr>
        <w:t>Bertanam Cabai Pada Musim Hujan</w:t>
      </w:r>
      <w:r>
        <w:rPr>
          <w:rFonts w:ascii="Tahoma" w:hAnsi="Tahoma" w:cs="Tahoma"/>
          <w:sz w:val="20"/>
          <w:szCs w:val="20"/>
        </w:rPr>
        <w:t>. Agromedia Pustaka. Jakarta</w:t>
      </w: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ind w:left="851" w:hanging="851"/>
        <w:rPr>
          <w:rFonts w:ascii="Tahoma" w:hAnsi="Tahoma" w:cs="Tahoma"/>
          <w:sz w:val="20"/>
          <w:szCs w:val="20"/>
        </w:rPr>
      </w:pPr>
    </w:p>
    <w:p w:rsidR="008B18C8" w:rsidRDefault="008B18C8" w:rsidP="008B18C8">
      <w:pPr>
        <w:spacing w:line="240" w:lineRule="auto"/>
        <w:jc w:val="left"/>
        <w:rPr>
          <w:rFonts w:ascii="Tahoma" w:hAnsi="Tahoma" w:cs="Tahoma"/>
          <w:sz w:val="20"/>
          <w:szCs w:val="20"/>
        </w:rPr>
        <w:sectPr w:rsidR="008B18C8">
          <w:type w:val="continuous"/>
          <w:pgSz w:w="11907" w:h="16840"/>
          <w:pgMar w:top="1531" w:right="1417" w:bottom="1418" w:left="1701" w:header="964" w:footer="636" w:gutter="0"/>
          <w:cols w:num="2" w:space="283"/>
        </w:sectPr>
      </w:pPr>
    </w:p>
    <w:p w:rsidR="00662EA9" w:rsidRDefault="00662EA9">
      <w:bookmarkStart w:id="0" w:name="_GoBack"/>
      <w:bookmarkEnd w:id="0"/>
    </w:p>
    <w:sectPr w:rsidR="00662EA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76B7ED1"/>
    <w:multiLevelType w:val="hybridMultilevel"/>
    <w:tmpl w:val="AA22499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18C8"/>
    <w:rsid w:val="00662EA9"/>
    <w:rsid w:val="008B18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18C8"/>
    <w:pPr>
      <w:spacing w:after="0" w:line="36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B18C8"/>
    <w:rPr>
      <w:color w:val="0000FF" w:themeColor="hyperlink"/>
      <w:u w:val="single"/>
    </w:rPr>
  </w:style>
  <w:style w:type="character" w:customStyle="1" w:styleId="NormalWebChar">
    <w:name w:val="Normal (Web) Char"/>
    <w:link w:val="NormalWeb"/>
    <w:uiPriority w:val="99"/>
    <w:qFormat/>
    <w:locked/>
    <w:rsid w:val="008B18C8"/>
    <w:rPr>
      <w:rFonts w:ascii="Times New Roman" w:eastAsia="Times New Roman" w:hAnsi="Times New Roman" w:cs="Times New Roman"/>
      <w:sz w:val="24"/>
      <w:szCs w:val="24"/>
    </w:rPr>
  </w:style>
  <w:style w:type="paragraph" w:styleId="NormalWeb">
    <w:name w:val="Normal (Web)"/>
    <w:basedOn w:val="Normal"/>
    <w:link w:val="NormalWebChar"/>
    <w:uiPriority w:val="99"/>
    <w:unhideWhenUsed/>
    <w:rsid w:val="008B18C8"/>
    <w:pPr>
      <w:spacing w:before="100" w:beforeAutospacing="1" w:after="100" w:afterAutospacing="1" w:line="240" w:lineRule="auto"/>
      <w:jc w:val="left"/>
    </w:pPr>
    <w:rPr>
      <w:rFonts w:ascii="Times New Roman" w:eastAsia="Times New Roman" w:hAnsi="Times New Roman" w:cs="Times New Roman"/>
      <w:sz w:val="24"/>
      <w:szCs w:val="24"/>
    </w:rPr>
  </w:style>
  <w:style w:type="paragraph" w:styleId="BodyText">
    <w:name w:val="Body Text"/>
    <w:basedOn w:val="Normal"/>
    <w:link w:val="BodyTextChar"/>
    <w:uiPriority w:val="99"/>
    <w:semiHidden/>
    <w:unhideWhenUsed/>
    <w:rsid w:val="008B18C8"/>
    <w:pPr>
      <w:spacing w:after="120" w:line="240" w:lineRule="auto"/>
      <w:jc w:val="left"/>
    </w:pPr>
    <w:rPr>
      <w:rFonts w:ascii="Times New Roman" w:eastAsia="SimSun" w:hAnsi="Times New Roman" w:cs="Times New Roman"/>
      <w:sz w:val="24"/>
      <w:szCs w:val="24"/>
    </w:rPr>
  </w:style>
  <w:style w:type="character" w:customStyle="1" w:styleId="BodyTextChar">
    <w:name w:val="Body Text Char"/>
    <w:basedOn w:val="DefaultParagraphFont"/>
    <w:link w:val="BodyText"/>
    <w:uiPriority w:val="99"/>
    <w:semiHidden/>
    <w:qFormat/>
    <w:rsid w:val="008B18C8"/>
    <w:rPr>
      <w:rFonts w:ascii="Times New Roman" w:eastAsia="SimSun" w:hAnsi="Times New Roman" w:cs="Times New Roman"/>
      <w:sz w:val="24"/>
      <w:szCs w:val="24"/>
    </w:rPr>
  </w:style>
  <w:style w:type="character" w:customStyle="1" w:styleId="ListParagraphChar">
    <w:name w:val="List Paragraph Char"/>
    <w:basedOn w:val="DefaultParagraphFont"/>
    <w:link w:val="ListParagraph"/>
    <w:uiPriority w:val="34"/>
    <w:qFormat/>
    <w:locked/>
    <w:rsid w:val="008B18C8"/>
  </w:style>
  <w:style w:type="paragraph" w:styleId="ListParagraph">
    <w:name w:val="List Paragraph"/>
    <w:basedOn w:val="Normal"/>
    <w:link w:val="ListParagraphChar"/>
    <w:uiPriority w:val="34"/>
    <w:qFormat/>
    <w:rsid w:val="008B18C8"/>
    <w:pPr>
      <w:ind w:left="720"/>
      <w:contextualSpacing/>
    </w:pPr>
  </w:style>
  <w:style w:type="paragraph" w:customStyle="1" w:styleId="Default">
    <w:name w:val="Default"/>
    <w:uiPriority w:val="99"/>
    <w:qFormat/>
    <w:rsid w:val="008B18C8"/>
    <w:pPr>
      <w:autoSpaceDE w:val="0"/>
      <w:autoSpaceDN w:val="0"/>
      <w:adjustRightInd w:val="0"/>
      <w:spacing w:after="0" w:line="240" w:lineRule="auto"/>
    </w:pPr>
    <w:rPr>
      <w:rFonts w:ascii="Times New Roman" w:eastAsia="Times New Roman" w:hAnsi="Times New Roman" w:cs="Times New Roman"/>
      <w:color w:val="000000"/>
      <w:sz w:val="24"/>
      <w:szCs w:val="24"/>
      <w:lang w:val="id-ID" w:eastAsia="id-ID"/>
    </w:rPr>
  </w:style>
  <w:style w:type="paragraph" w:customStyle="1" w:styleId="isiteks">
    <w:name w:val="isi teks"/>
    <w:basedOn w:val="Normal"/>
    <w:uiPriority w:val="99"/>
    <w:rsid w:val="008B18C8"/>
    <w:pPr>
      <w:ind w:firstLine="720"/>
    </w:pPr>
    <w:rPr>
      <w:rFonts w:ascii="Tahoma" w:eastAsia="Times New Roman" w:hAnsi="Tahoma" w:cs="Tahoma"/>
      <w:sz w:val="24"/>
    </w:rPr>
  </w:style>
  <w:style w:type="paragraph" w:customStyle="1" w:styleId="Pustaka">
    <w:name w:val="Pustaka"/>
    <w:basedOn w:val="Normal"/>
    <w:uiPriority w:val="99"/>
    <w:rsid w:val="008B18C8"/>
    <w:pPr>
      <w:spacing w:before="240" w:after="120" w:line="240" w:lineRule="auto"/>
      <w:ind w:left="720" w:hanging="720"/>
    </w:pPr>
    <w:rPr>
      <w:rFonts w:ascii="Tahoma" w:eastAsia="Times New Roman" w:hAnsi="Tahoma" w:cs="Tahoma"/>
      <w:sz w:val="24"/>
    </w:rPr>
  </w:style>
  <w:style w:type="table" w:styleId="TableGrid">
    <w:name w:val="Table Grid"/>
    <w:basedOn w:val="TableNormal"/>
    <w:uiPriority w:val="59"/>
    <w:rsid w:val="008B18C8"/>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18C8"/>
    <w:pPr>
      <w:spacing w:after="0" w:line="36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B18C8"/>
    <w:rPr>
      <w:color w:val="0000FF" w:themeColor="hyperlink"/>
      <w:u w:val="single"/>
    </w:rPr>
  </w:style>
  <w:style w:type="character" w:customStyle="1" w:styleId="NormalWebChar">
    <w:name w:val="Normal (Web) Char"/>
    <w:link w:val="NormalWeb"/>
    <w:uiPriority w:val="99"/>
    <w:qFormat/>
    <w:locked/>
    <w:rsid w:val="008B18C8"/>
    <w:rPr>
      <w:rFonts w:ascii="Times New Roman" w:eastAsia="Times New Roman" w:hAnsi="Times New Roman" w:cs="Times New Roman"/>
      <w:sz w:val="24"/>
      <w:szCs w:val="24"/>
    </w:rPr>
  </w:style>
  <w:style w:type="paragraph" w:styleId="NormalWeb">
    <w:name w:val="Normal (Web)"/>
    <w:basedOn w:val="Normal"/>
    <w:link w:val="NormalWebChar"/>
    <w:uiPriority w:val="99"/>
    <w:unhideWhenUsed/>
    <w:rsid w:val="008B18C8"/>
    <w:pPr>
      <w:spacing w:before="100" w:beforeAutospacing="1" w:after="100" w:afterAutospacing="1" w:line="240" w:lineRule="auto"/>
      <w:jc w:val="left"/>
    </w:pPr>
    <w:rPr>
      <w:rFonts w:ascii="Times New Roman" w:eastAsia="Times New Roman" w:hAnsi="Times New Roman" w:cs="Times New Roman"/>
      <w:sz w:val="24"/>
      <w:szCs w:val="24"/>
    </w:rPr>
  </w:style>
  <w:style w:type="paragraph" w:styleId="BodyText">
    <w:name w:val="Body Text"/>
    <w:basedOn w:val="Normal"/>
    <w:link w:val="BodyTextChar"/>
    <w:uiPriority w:val="99"/>
    <w:semiHidden/>
    <w:unhideWhenUsed/>
    <w:rsid w:val="008B18C8"/>
    <w:pPr>
      <w:spacing w:after="120" w:line="240" w:lineRule="auto"/>
      <w:jc w:val="left"/>
    </w:pPr>
    <w:rPr>
      <w:rFonts w:ascii="Times New Roman" w:eastAsia="SimSun" w:hAnsi="Times New Roman" w:cs="Times New Roman"/>
      <w:sz w:val="24"/>
      <w:szCs w:val="24"/>
    </w:rPr>
  </w:style>
  <w:style w:type="character" w:customStyle="1" w:styleId="BodyTextChar">
    <w:name w:val="Body Text Char"/>
    <w:basedOn w:val="DefaultParagraphFont"/>
    <w:link w:val="BodyText"/>
    <w:uiPriority w:val="99"/>
    <w:semiHidden/>
    <w:qFormat/>
    <w:rsid w:val="008B18C8"/>
    <w:rPr>
      <w:rFonts w:ascii="Times New Roman" w:eastAsia="SimSun" w:hAnsi="Times New Roman" w:cs="Times New Roman"/>
      <w:sz w:val="24"/>
      <w:szCs w:val="24"/>
    </w:rPr>
  </w:style>
  <w:style w:type="character" w:customStyle="1" w:styleId="ListParagraphChar">
    <w:name w:val="List Paragraph Char"/>
    <w:basedOn w:val="DefaultParagraphFont"/>
    <w:link w:val="ListParagraph"/>
    <w:uiPriority w:val="34"/>
    <w:qFormat/>
    <w:locked/>
    <w:rsid w:val="008B18C8"/>
  </w:style>
  <w:style w:type="paragraph" w:styleId="ListParagraph">
    <w:name w:val="List Paragraph"/>
    <w:basedOn w:val="Normal"/>
    <w:link w:val="ListParagraphChar"/>
    <w:uiPriority w:val="34"/>
    <w:qFormat/>
    <w:rsid w:val="008B18C8"/>
    <w:pPr>
      <w:ind w:left="720"/>
      <w:contextualSpacing/>
    </w:pPr>
  </w:style>
  <w:style w:type="paragraph" w:customStyle="1" w:styleId="Default">
    <w:name w:val="Default"/>
    <w:uiPriority w:val="99"/>
    <w:qFormat/>
    <w:rsid w:val="008B18C8"/>
    <w:pPr>
      <w:autoSpaceDE w:val="0"/>
      <w:autoSpaceDN w:val="0"/>
      <w:adjustRightInd w:val="0"/>
      <w:spacing w:after="0" w:line="240" w:lineRule="auto"/>
    </w:pPr>
    <w:rPr>
      <w:rFonts w:ascii="Times New Roman" w:eastAsia="Times New Roman" w:hAnsi="Times New Roman" w:cs="Times New Roman"/>
      <w:color w:val="000000"/>
      <w:sz w:val="24"/>
      <w:szCs w:val="24"/>
      <w:lang w:val="id-ID" w:eastAsia="id-ID"/>
    </w:rPr>
  </w:style>
  <w:style w:type="paragraph" w:customStyle="1" w:styleId="isiteks">
    <w:name w:val="isi teks"/>
    <w:basedOn w:val="Normal"/>
    <w:uiPriority w:val="99"/>
    <w:rsid w:val="008B18C8"/>
    <w:pPr>
      <w:ind w:firstLine="720"/>
    </w:pPr>
    <w:rPr>
      <w:rFonts w:ascii="Tahoma" w:eastAsia="Times New Roman" w:hAnsi="Tahoma" w:cs="Tahoma"/>
      <w:sz w:val="24"/>
    </w:rPr>
  </w:style>
  <w:style w:type="paragraph" w:customStyle="1" w:styleId="Pustaka">
    <w:name w:val="Pustaka"/>
    <w:basedOn w:val="Normal"/>
    <w:uiPriority w:val="99"/>
    <w:rsid w:val="008B18C8"/>
    <w:pPr>
      <w:spacing w:before="240" w:after="120" w:line="240" w:lineRule="auto"/>
      <w:ind w:left="720" w:hanging="720"/>
    </w:pPr>
    <w:rPr>
      <w:rFonts w:ascii="Tahoma" w:eastAsia="Times New Roman" w:hAnsi="Tahoma" w:cs="Tahoma"/>
      <w:sz w:val="24"/>
    </w:rPr>
  </w:style>
  <w:style w:type="table" w:styleId="TableGrid">
    <w:name w:val="Table Grid"/>
    <w:basedOn w:val="TableNormal"/>
    <w:uiPriority w:val="59"/>
    <w:rsid w:val="008B18C8"/>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6762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aplikasi.pertanian.go.id/bdsp/hasil_kom.as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ps.go.id/tab_sub/view.php?tabel=1&amp;daftar=1&amp;id_subyek=55&amp;notab=14"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4448</Words>
  <Characters>25355</Characters>
  <Application>Microsoft Office Word</Application>
  <DocSecurity>0</DocSecurity>
  <Lines>211</Lines>
  <Paragraphs>59</Paragraphs>
  <ScaleCrop>false</ScaleCrop>
  <Company/>
  <LinksUpToDate>false</LinksUpToDate>
  <CharactersWithSpaces>29744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2020-06-29T08:20:00Z</dcterms:created>
  <dcterms:modified xsi:type="dcterms:W3CDTF">2020-06-29T08:20:00Z</dcterms:modified>
</cp:coreProperties>
</file>