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06076" w14:textId="77777777" w:rsidR="00C8490D" w:rsidRPr="00C8490D" w:rsidRDefault="00C8490D" w:rsidP="00C8490D">
      <w:pPr>
        <w:shd w:val="clear" w:color="auto" w:fill="FFFFFF"/>
        <w:spacing w:before="450" w:after="450" w:line="240" w:lineRule="auto"/>
        <w:jc w:val="center"/>
        <w:outlineLvl w:val="1"/>
        <w:rPr>
          <w:rFonts w:ascii="Arial" w:eastAsia="Times New Roman" w:hAnsi="Arial" w:cs="Arial"/>
          <w:color w:val="333333"/>
          <w:sz w:val="30"/>
          <w:szCs w:val="30"/>
        </w:rPr>
      </w:pPr>
      <w:r w:rsidRPr="00C8490D">
        <w:rPr>
          <w:rFonts w:ascii="Arial" w:eastAsia="Times New Roman" w:hAnsi="Arial" w:cs="Arial"/>
          <w:color w:val="333333"/>
          <w:sz w:val="30"/>
          <w:szCs w:val="30"/>
        </w:rPr>
        <w:t>Satu-</w:t>
      </w:r>
      <w:proofErr w:type="spellStart"/>
      <w:r w:rsidRPr="00C8490D">
        <w:rPr>
          <w:rFonts w:ascii="Arial" w:eastAsia="Times New Roman" w:hAnsi="Arial" w:cs="Arial"/>
          <w:color w:val="333333"/>
          <w:sz w:val="30"/>
          <w:szCs w:val="30"/>
        </w:rPr>
        <w:t>satunya</w:t>
      </w:r>
      <w:proofErr w:type="spellEnd"/>
      <w:r w:rsidRPr="00C8490D">
        <w:rPr>
          <w:rFonts w:ascii="Arial" w:eastAsia="Times New Roman" w:hAnsi="Arial" w:cs="Arial"/>
          <w:color w:val="333333"/>
          <w:sz w:val="30"/>
          <w:szCs w:val="30"/>
        </w:rPr>
        <w:t xml:space="preserve"> yang </w:t>
      </w:r>
      <w:proofErr w:type="spellStart"/>
      <w:r w:rsidRPr="00C8490D">
        <w:rPr>
          <w:rFonts w:ascii="Arial" w:eastAsia="Times New Roman" w:hAnsi="Arial" w:cs="Arial"/>
          <w:color w:val="333333"/>
          <w:sz w:val="30"/>
          <w:szCs w:val="30"/>
        </w:rPr>
        <w:t>ada</w:t>
      </w:r>
      <w:proofErr w:type="spellEnd"/>
      <w:r w:rsidRPr="00C8490D">
        <w:rPr>
          <w:rFonts w:ascii="Arial" w:eastAsia="Times New Roman" w:hAnsi="Arial" w:cs="Arial"/>
          <w:color w:val="333333"/>
          <w:sz w:val="30"/>
          <w:szCs w:val="30"/>
        </w:rPr>
        <w:t xml:space="preserve"> di </w:t>
      </w:r>
      <w:proofErr w:type="spellStart"/>
      <w:r w:rsidRPr="00C8490D">
        <w:rPr>
          <w:rFonts w:ascii="Arial" w:eastAsia="Times New Roman" w:hAnsi="Arial" w:cs="Arial"/>
          <w:color w:val="333333"/>
          <w:sz w:val="30"/>
          <w:szCs w:val="30"/>
        </w:rPr>
        <w:t>Kalsel</w:t>
      </w:r>
      <w:proofErr w:type="spellEnd"/>
      <w:r w:rsidRPr="00C8490D">
        <w:rPr>
          <w:rFonts w:ascii="Arial" w:eastAsia="Times New Roman" w:hAnsi="Arial" w:cs="Arial"/>
          <w:color w:val="333333"/>
          <w:sz w:val="30"/>
          <w:szCs w:val="30"/>
        </w:rPr>
        <w:t xml:space="preserve">, Taman </w:t>
      </w:r>
      <w:proofErr w:type="spellStart"/>
      <w:r w:rsidRPr="00C8490D">
        <w:rPr>
          <w:rFonts w:ascii="Arial" w:eastAsia="Times New Roman" w:hAnsi="Arial" w:cs="Arial"/>
          <w:color w:val="333333"/>
          <w:sz w:val="30"/>
          <w:szCs w:val="30"/>
        </w:rPr>
        <w:t>Sains</w:t>
      </w:r>
      <w:proofErr w:type="spellEnd"/>
      <w:r w:rsidRPr="00C8490D">
        <w:rPr>
          <w:rFonts w:ascii="Arial" w:eastAsia="Times New Roman" w:hAnsi="Arial" w:cs="Arial"/>
          <w:color w:val="333333"/>
          <w:sz w:val="30"/>
          <w:szCs w:val="30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30"/>
          <w:szCs w:val="30"/>
        </w:rPr>
        <w:t>Pertanian</w:t>
      </w:r>
      <w:proofErr w:type="spellEnd"/>
      <w:r w:rsidRPr="00C8490D">
        <w:rPr>
          <w:rFonts w:ascii="Arial" w:eastAsia="Times New Roman" w:hAnsi="Arial" w:cs="Arial"/>
          <w:color w:val="333333"/>
          <w:sz w:val="30"/>
          <w:szCs w:val="30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30"/>
          <w:szCs w:val="30"/>
        </w:rPr>
        <w:t>Lahan</w:t>
      </w:r>
      <w:proofErr w:type="spellEnd"/>
      <w:r w:rsidRPr="00C8490D">
        <w:rPr>
          <w:rFonts w:ascii="Arial" w:eastAsia="Times New Roman" w:hAnsi="Arial" w:cs="Arial"/>
          <w:color w:val="333333"/>
          <w:sz w:val="30"/>
          <w:szCs w:val="30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30"/>
          <w:szCs w:val="30"/>
        </w:rPr>
        <w:t>Rawa</w:t>
      </w:r>
      <w:proofErr w:type="spellEnd"/>
      <w:r w:rsidRPr="00C8490D">
        <w:rPr>
          <w:rFonts w:ascii="Arial" w:eastAsia="Times New Roman" w:hAnsi="Arial" w:cs="Arial"/>
          <w:color w:val="333333"/>
          <w:sz w:val="30"/>
          <w:szCs w:val="30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30"/>
          <w:szCs w:val="30"/>
        </w:rPr>
        <w:t>Balittra</w:t>
      </w:r>
      <w:proofErr w:type="spellEnd"/>
      <w:r w:rsidRPr="00C8490D">
        <w:rPr>
          <w:rFonts w:ascii="Arial" w:eastAsia="Times New Roman" w:hAnsi="Arial" w:cs="Arial"/>
          <w:color w:val="333333"/>
          <w:sz w:val="30"/>
          <w:szCs w:val="30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30"/>
          <w:szCs w:val="30"/>
        </w:rPr>
        <w:t>Segera</w:t>
      </w:r>
      <w:proofErr w:type="spellEnd"/>
      <w:r w:rsidRPr="00C8490D">
        <w:rPr>
          <w:rFonts w:ascii="Arial" w:eastAsia="Times New Roman" w:hAnsi="Arial" w:cs="Arial"/>
          <w:color w:val="333333"/>
          <w:sz w:val="30"/>
          <w:szCs w:val="30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30"/>
          <w:szCs w:val="30"/>
        </w:rPr>
        <w:t>Dibuka</w:t>
      </w:r>
      <w:proofErr w:type="spellEnd"/>
      <w:r w:rsidRPr="00C8490D">
        <w:rPr>
          <w:rFonts w:ascii="Arial" w:eastAsia="Times New Roman" w:hAnsi="Arial" w:cs="Arial"/>
          <w:color w:val="333333"/>
          <w:sz w:val="30"/>
          <w:szCs w:val="30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30"/>
          <w:szCs w:val="30"/>
        </w:rPr>
        <w:t>untuk</w:t>
      </w:r>
      <w:proofErr w:type="spellEnd"/>
      <w:r w:rsidRPr="00C8490D">
        <w:rPr>
          <w:rFonts w:ascii="Arial" w:eastAsia="Times New Roman" w:hAnsi="Arial" w:cs="Arial"/>
          <w:color w:val="333333"/>
          <w:sz w:val="30"/>
          <w:szCs w:val="30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30"/>
          <w:szCs w:val="30"/>
        </w:rPr>
        <w:t>Umum</w:t>
      </w:r>
      <w:proofErr w:type="spellEnd"/>
    </w:p>
    <w:p w14:paraId="7DA07912" w14:textId="65BD2D4C" w:rsidR="00C8490D" w:rsidRPr="00C8490D" w:rsidRDefault="00C8490D" w:rsidP="00C849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C8490D">
        <w:rPr>
          <w:rFonts w:ascii="Arial" w:eastAsia="Times New Roman" w:hAnsi="Arial" w:cs="Arial"/>
          <w:color w:val="333333"/>
          <w:sz w:val="24"/>
          <w:szCs w:val="24"/>
        </w:rPr>
        <w:t>(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Jumat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7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Januari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2022)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Sekretaris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Daerah Kota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Banjarbaru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Drs. H. Said Abdullah,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M.Si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.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beserta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Kepala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Bappeda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Kepala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Disporabudpar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Kepala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DKP3 dan Kadis PUPR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melakukan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kunjungan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ke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Taman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Sains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Pertanian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(TSP)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.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Kunjungan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ini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merupakan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tahap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awal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rencana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pembukaan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TSP yang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nantinya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akan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dikelola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secara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profesional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oleh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Balittra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.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Didampingi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langsung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oleh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Kepala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Balittra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Agus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Hasbianto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, Ph.D., Bapak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Sekda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dan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jajaran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meninjau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lokasi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TSP.</w:t>
      </w:r>
    </w:p>
    <w:p w14:paraId="10519F21" w14:textId="4BF60186" w:rsidR="00C8490D" w:rsidRPr="00C8490D" w:rsidRDefault="00C8490D" w:rsidP="00C849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C8490D">
        <w:rPr>
          <w:rFonts w:ascii="Arial" w:eastAsia="Times New Roman" w:hAnsi="Arial" w:cs="Arial"/>
          <w:color w:val="333333"/>
          <w:sz w:val="24"/>
          <w:szCs w:val="24"/>
        </w:rPr>
        <w:t> </w:t>
      </w:r>
      <w:r>
        <w:rPr>
          <w:noProof/>
        </w:rPr>
        <w:drawing>
          <wp:inline distT="0" distB="0" distL="0" distR="0" wp14:anchorId="7C1B9730" wp14:editId="62F9A661">
            <wp:extent cx="5943600" cy="33439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26492" w14:textId="77777777" w:rsidR="00C8490D" w:rsidRPr="00C8490D" w:rsidRDefault="00C8490D" w:rsidP="00C849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Menggunakan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‘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odong-odong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’ yang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dimiliki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TSP, salah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satu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peneliti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Balittra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Dr.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Mawardi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yang juga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turut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mendampingi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kunjungan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ini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menjelaskan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mengenai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fasilitas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dan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ekosistem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ada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di TSP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seperti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tata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kelola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air,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budidaya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tanaman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ada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di TSP,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keramba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apung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dan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wahana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becak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air.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Pembukaan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TSP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ini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juga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sebagai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upaya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menarik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minat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masyarakat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untuk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datang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sehingga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Balittra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berharap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Walikota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Banjarbaru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untuk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membuka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TSP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secara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resmi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sebagai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salah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satu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destinasi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wisata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(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agroeduwisata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)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Banjarbaru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14:paraId="41E8F5A1" w14:textId="77777777" w:rsidR="00C8490D" w:rsidRPr="00C8490D" w:rsidRDefault="00C8490D" w:rsidP="00C849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C8490D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14:paraId="2123EAFF" w14:textId="77777777" w:rsidR="00C8490D" w:rsidRPr="00C8490D" w:rsidRDefault="00C8490D" w:rsidP="00C849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Selain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pembukaan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TSP,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Kepala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Balittra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juga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menyampaikan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rencana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kerjasama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dalam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pengembangan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pertanian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pendidikan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dan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wisata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dengan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Pemko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Banjarbaru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.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Balittra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siap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memberikan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pelatihan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mengenai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pengelolaan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tidak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hanya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dalam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hal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penelitian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dan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pengembangan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namun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kerjasama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dalam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hal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agroeduwisata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dalam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jangka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panjang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.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Kepala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Balittra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juga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menyampaikan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mengenai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kendala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dihadapi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terkait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dan tata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kelola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air yang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penyelesaiannya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memerlukan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intervensi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>/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keterlibatan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Pemko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Banjarbaru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14:paraId="79FAF361" w14:textId="77777777" w:rsidR="00C8490D" w:rsidRPr="00C8490D" w:rsidRDefault="00C8490D" w:rsidP="00C849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C8490D">
        <w:rPr>
          <w:rFonts w:ascii="Arial" w:eastAsia="Times New Roman" w:hAnsi="Arial" w:cs="Arial"/>
          <w:color w:val="333333"/>
          <w:sz w:val="24"/>
          <w:szCs w:val="24"/>
        </w:rPr>
        <w:lastRenderedPageBreak/>
        <w:t> </w:t>
      </w:r>
    </w:p>
    <w:p w14:paraId="2B57B9AA" w14:textId="77777777" w:rsidR="00C8490D" w:rsidRPr="00C8490D" w:rsidRDefault="00C8490D" w:rsidP="00C849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Bapak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sekda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sangat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menyambut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baik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rencana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pembukaan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TSP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ini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dan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akan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diagendakan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agar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Walikota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dapat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hadir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meresmikannya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.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Pembukaan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TSP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ini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juga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sejalan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dengan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keinginan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dan concern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Walikota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terkait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urban farming di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daerah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perkotaan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Banjarbaru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.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Apabila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kerjasama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sudah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terjalin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, TSP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Balittra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akan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menjadi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satu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objek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wisata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Pemko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Banjarbaru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akan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siap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untuk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mempromosikannya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.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Beliau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menekankan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harapan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agar TSP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menjadi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salah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satu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pusat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pembentukan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petani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milenial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di Kota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Banjarbaru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14:paraId="5F7A781C" w14:textId="77777777" w:rsidR="00C8490D" w:rsidRPr="00C8490D" w:rsidRDefault="00C8490D" w:rsidP="00C849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C8490D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14:paraId="785EC3B4" w14:textId="77777777" w:rsidR="00C8490D" w:rsidRPr="00C8490D" w:rsidRDefault="00C8490D" w:rsidP="00C849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Dalam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hal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pendidikan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Pemko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Banjarbaru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nantinya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akan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menjadwalkan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dan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menjadikan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TSP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ini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menjadi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tempat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kunjungan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oleh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siswa-siswa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di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seluruh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sekolah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ada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di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Banjarbaru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dari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tingkat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SD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sampai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dengan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SMA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guna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memperkenalkan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pertanian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kepada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para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siswa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dan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mengubah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mindset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bahwa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pertanian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merupakan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pekerjaan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sangat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menjanjikan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di masa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depan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.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Terkait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dengan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dan tata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kelola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air,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Pemko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Banjarbaru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siap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untuk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membantu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melalui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 xml:space="preserve"> SKPD </w:t>
      </w:r>
      <w:proofErr w:type="spellStart"/>
      <w:r w:rsidRPr="00C8490D">
        <w:rPr>
          <w:rFonts w:ascii="Arial" w:eastAsia="Times New Roman" w:hAnsi="Arial" w:cs="Arial"/>
          <w:color w:val="333333"/>
          <w:sz w:val="24"/>
          <w:szCs w:val="24"/>
        </w:rPr>
        <w:t>terkait</w:t>
      </w:r>
      <w:proofErr w:type="spellEnd"/>
      <w:r w:rsidRPr="00C8490D">
        <w:rPr>
          <w:rFonts w:ascii="Arial" w:eastAsia="Times New Roman" w:hAnsi="Arial" w:cs="Arial"/>
          <w:color w:val="333333"/>
          <w:sz w:val="24"/>
          <w:szCs w:val="24"/>
        </w:rPr>
        <w:t>. (AF)</w:t>
      </w:r>
    </w:p>
    <w:p w14:paraId="4F2A4F5E" w14:textId="77777777" w:rsidR="009A7EB5" w:rsidRDefault="009A7EB5" w:rsidP="00C8490D">
      <w:pPr>
        <w:jc w:val="both"/>
      </w:pPr>
    </w:p>
    <w:sectPr w:rsidR="009A7E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90D"/>
    <w:rsid w:val="009A7EB5"/>
    <w:rsid w:val="00C8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5310E"/>
  <w15:chartTrackingRefBased/>
  <w15:docId w15:val="{3F9393B4-E094-4AB9-8C81-53CDA5BC2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849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8490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9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7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9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7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57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1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7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2022-02-02T06:14:00Z</dcterms:created>
  <dcterms:modified xsi:type="dcterms:W3CDTF">2022-02-02T06:18:00Z</dcterms:modified>
</cp:coreProperties>
</file>