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4DEF" w:rsidRDefault="003B4DEF" w:rsidP="003B4DEF">
      <w:pPr>
        <w:pStyle w:val="Heading1"/>
        <w:spacing w:before="101"/>
        <w:ind w:right="261"/>
        <w:jc w:val="center"/>
        <w:rPr>
          <w:lang w:val="id-ID"/>
        </w:rPr>
      </w:pPr>
      <w:r>
        <w:rPr>
          <w:lang w:val="id-ID"/>
        </w:rPr>
        <w:t>ANALISIS PENDAPATAN USAHATANI BEBERAPA VARIETAS UNGGUL BARU PADI PADA AGROEKOSISTEM LAHAN SAWAH PASANG SURUT PROVINSI RIAU</w:t>
      </w:r>
    </w:p>
    <w:p w:rsidR="003B4DEF" w:rsidRDefault="003B4DEF" w:rsidP="003B4DEF">
      <w:pPr>
        <w:pStyle w:val="BodyText"/>
        <w:spacing w:before="11"/>
        <w:ind w:left="0"/>
        <w:jc w:val="left"/>
        <w:rPr>
          <w:b/>
          <w:sz w:val="23"/>
          <w:lang w:val="id-ID"/>
        </w:rPr>
      </w:pPr>
    </w:p>
    <w:p w:rsidR="003B4DEF" w:rsidRDefault="003B4DEF" w:rsidP="003B4DEF">
      <w:pPr>
        <w:ind w:left="182" w:right="267"/>
        <w:jc w:val="center"/>
        <w:rPr>
          <w:b/>
          <w:sz w:val="14"/>
          <w:lang w:val="id-ID"/>
        </w:rPr>
      </w:pPr>
      <w:r>
        <w:rPr>
          <w:b/>
          <w:lang w:val="id-ID"/>
        </w:rPr>
        <w:t xml:space="preserve">Anis Fahri, Usman, Marsid Jahari dan Emisari R </w:t>
      </w:r>
      <w:r>
        <w:rPr>
          <w:b/>
          <w:position w:val="8"/>
          <w:sz w:val="14"/>
          <w:lang w:val="id-ID"/>
        </w:rPr>
        <w:t>1)</w:t>
      </w:r>
    </w:p>
    <w:p w:rsidR="003B4DEF" w:rsidRDefault="003B4DEF" w:rsidP="003B4DEF">
      <w:pPr>
        <w:spacing w:before="216"/>
        <w:ind w:left="1867"/>
        <w:rPr>
          <w:sz w:val="18"/>
          <w:lang w:val="id-ID"/>
        </w:rPr>
      </w:pPr>
      <w:r>
        <w:rPr>
          <w:position w:val="6"/>
          <w:sz w:val="12"/>
          <w:lang w:val="id-ID"/>
        </w:rPr>
        <w:t xml:space="preserve">1) </w:t>
      </w:r>
      <w:r>
        <w:rPr>
          <w:sz w:val="18"/>
          <w:lang w:val="id-ID"/>
        </w:rPr>
        <w:t>Peneliti Pada Balai Pengkajian Teknologi Pertanian (BPTP) Riau</w:t>
      </w:r>
    </w:p>
    <w:p w:rsidR="003B4DEF" w:rsidRDefault="003B4DEF" w:rsidP="003B4DEF">
      <w:pPr>
        <w:pStyle w:val="BodyText"/>
        <w:ind w:left="0"/>
        <w:jc w:val="left"/>
        <w:rPr>
          <w:sz w:val="22"/>
          <w:lang w:val="id-ID"/>
        </w:rPr>
      </w:pPr>
    </w:p>
    <w:p w:rsidR="003B4DEF" w:rsidRDefault="003B4DEF" w:rsidP="003B4DEF">
      <w:pPr>
        <w:pStyle w:val="BodyText"/>
        <w:spacing w:before="8"/>
        <w:ind w:left="0"/>
        <w:jc w:val="left"/>
        <w:rPr>
          <w:sz w:val="32"/>
          <w:lang w:val="id-ID"/>
        </w:rPr>
      </w:pPr>
    </w:p>
    <w:p w:rsidR="003B4DEF" w:rsidRDefault="003B4DEF" w:rsidP="003B4DEF">
      <w:pPr>
        <w:pStyle w:val="Heading1"/>
        <w:ind w:right="262"/>
        <w:jc w:val="center"/>
        <w:rPr>
          <w:lang w:val="id-ID"/>
        </w:rPr>
      </w:pPr>
      <w:r>
        <w:rPr>
          <w:lang w:val="id-ID"/>
        </w:rPr>
        <w:t>ABSTRAK</w:t>
      </w:r>
    </w:p>
    <w:p w:rsidR="003B4DEF" w:rsidRDefault="003B4DEF" w:rsidP="003B4DEF">
      <w:pPr>
        <w:pStyle w:val="BodyText"/>
        <w:spacing w:before="4"/>
        <w:ind w:left="0"/>
        <w:jc w:val="left"/>
        <w:rPr>
          <w:b/>
          <w:sz w:val="31"/>
          <w:lang w:val="id-ID"/>
        </w:rPr>
      </w:pPr>
    </w:p>
    <w:p w:rsidR="003B4DEF" w:rsidRDefault="003B4DEF" w:rsidP="003B4DEF">
      <w:pPr>
        <w:pStyle w:val="BodyText"/>
        <w:spacing w:before="1"/>
        <w:ind w:right="190"/>
        <w:rPr>
          <w:lang w:val="id-ID"/>
        </w:rPr>
      </w:pPr>
      <w:r>
        <w:rPr>
          <w:lang w:val="id-ID"/>
        </w:rPr>
        <w:t xml:space="preserve">Analisis kelayakan usahatani beberapa varietas unggul baru padi pada agrekosistem lahan pasang surut di Provinsi Riau dilaksanakan di Desa Kuala Cenaku, Kecamatan Kuala Cenaku, Kabupaten Indragiri Hulu, Provinsi Riau, pada bulan April sampai September 2016. Penelitian ini bertujuan menganalisis usahatani beberapa varietas unggul baru padi </w:t>
      </w:r>
      <w:r>
        <w:rPr>
          <w:spacing w:val="-3"/>
          <w:lang w:val="id-ID"/>
        </w:rPr>
        <w:t xml:space="preserve">di </w:t>
      </w:r>
      <w:r>
        <w:rPr>
          <w:lang w:val="id-ID"/>
        </w:rPr>
        <w:t>agroekosistem lahan pasang surut Provinsi Riau. Menggunakan analisis kelayakan usahatani B/C ratio. Varietas yang digunakan adalah varietas Inpara-1, Inpara-3, Inpara-9 dan Varietas Ciherang. Hasil penelitian menunjukkan Inpara-9 memberikan hasil gabah tertinggi (6,17 t/ha) dibandingkan dengan ketiga varietas lainnya. Kemudian disusul oleh varietas Inpara-1 (5,92 t/ha), Inpara-3 (5,45 t/ha) dan terendah varietas Ciherang (5,38</w:t>
      </w:r>
      <w:r>
        <w:rPr>
          <w:spacing w:val="-2"/>
          <w:lang w:val="id-ID"/>
        </w:rPr>
        <w:t xml:space="preserve"> </w:t>
      </w:r>
      <w:r>
        <w:rPr>
          <w:lang w:val="id-ID"/>
        </w:rPr>
        <w:t>t/ha).</w:t>
      </w:r>
    </w:p>
    <w:p w:rsidR="003B4DEF" w:rsidRDefault="003B4DEF" w:rsidP="003B4DEF">
      <w:pPr>
        <w:pStyle w:val="BodyText"/>
        <w:ind w:left="0"/>
        <w:jc w:val="left"/>
        <w:rPr>
          <w:lang w:val="id-ID"/>
        </w:rPr>
      </w:pPr>
    </w:p>
    <w:p w:rsidR="003B4DEF" w:rsidRDefault="003B4DEF" w:rsidP="003B4DEF">
      <w:pPr>
        <w:pStyle w:val="BodyText"/>
        <w:spacing w:before="1"/>
        <w:rPr>
          <w:lang w:val="id-ID"/>
        </w:rPr>
      </w:pPr>
      <w:r>
        <w:rPr>
          <w:b/>
          <w:lang w:val="id-ID"/>
        </w:rPr>
        <w:t xml:space="preserve">Kata Kunci </w:t>
      </w:r>
      <w:r>
        <w:rPr>
          <w:lang w:val="id-ID"/>
        </w:rPr>
        <w:t>: produktivitas, varietas unggul baru, agroekosistem lahan pasang surut.</w:t>
      </w:r>
    </w:p>
    <w:p w:rsidR="003B4DEF" w:rsidRDefault="003B4DEF" w:rsidP="003B4DEF">
      <w:pPr>
        <w:pStyle w:val="BodyText"/>
        <w:ind w:left="0"/>
        <w:jc w:val="left"/>
        <w:rPr>
          <w:sz w:val="24"/>
          <w:lang w:val="id-ID"/>
        </w:rPr>
      </w:pPr>
    </w:p>
    <w:p w:rsidR="003B4DEF" w:rsidRDefault="003B4DEF" w:rsidP="003B4DEF">
      <w:pPr>
        <w:spacing w:before="211"/>
        <w:ind w:left="182" w:right="259"/>
        <w:jc w:val="center"/>
        <w:rPr>
          <w:b/>
          <w:i/>
          <w:sz w:val="25"/>
          <w:lang w:val="id-ID"/>
        </w:rPr>
      </w:pPr>
      <w:r>
        <w:rPr>
          <w:b/>
          <w:i/>
          <w:sz w:val="25"/>
          <w:lang w:val="id-ID"/>
        </w:rPr>
        <w:t>ABSTRACT</w:t>
      </w:r>
    </w:p>
    <w:p w:rsidR="003B4DEF" w:rsidRDefault="003B4DEF" w:rsidP="003B4DEF">
      <w:pPr>
        <w:pStyle w:val="BodyText"/>
        <w:spacing w:before="7"/>
        <w:ind w:left="0"/>
        <w:jc w:val="left"/>
        <w:rPr>
          <w:b/>
          <w:i/>
          <w:sz w:val="41"/>
          <w:lang w:val="id-ID"/>
        </w:rPr>
      </w:pPr>
    </w:p>
    <w:p w:rsidR="003B4DEF" w:rsidRDefault="003B4DEF" w:rsidP="003B4DEF">
      <w:pPr>
        <w:pStyle w:val="BodyText"/>
        <w:ind w:right="192"/>
        <w:rPr>
          <w:lang w:val="id-ID"/>
        </w:rPr>
      </w:pPr>
      <w:r>
        <w:rPr>
          <w:lang w:val="id-ID"/>
        </w:rPr>
        <w:t>The studies of several superior paddy seeds on tidal rice field agro-ecosystem of Riau Province were conducted on April to September 2016 in Kuala Cenaku Village Kuala Cenaku District Indragiri Hulu Regency of Riau Province. These studies aimed to determine if the usage of several superior seeds in Riau Province were viable. The data were analyzed using criteria revenue cost analysis ratio R/C. The superior seeds used were Inpara-1, Inpara-3, Inpara-9 and Ciherang. The result shows that the Inpara-9 provide the highest grain yield (6.17 T.ha</w:t>
      </w:r>
      <w:r>
        <w:rPr>
          <w:position w:val="7"/>
          <w:sz w:val="13"/>
          <w:lang w:val="id-ID"/>
        </w:rPr>
        <w:t>-1</w:t>
      </w:r>
      <w:r>
        <w:rPr>
          <w:lang w:val="id-ID"/>
        </w:rPr>
        <w:t>) among the other varieties. Inpara-1 provided grain yield (5.92 T.ha</w:t>
      </w:r>
      <w:r>
        <w:rPr>
          <w:position w:val="7"/>
          <w:sz w:val="13"/>
          <w:lang w:val="id-ID"/>
        </w:rPr>
        <w:t>-1</w:t>
      </w:r>
      <w:r>
        <w:rPr>
          <w:lang w:val="id-ID"/>
        </w:rPr>
        <w:t>), Inpara-3 provided grain yield (5.45 T.ha</w:t>
      </w:r>
      <w:r>
        <w:rPr>
          <w:position w:val="7"/>
          <w:sz w:val="13"/>
          <w:lang w:val="id-ID"/>
        </w:rPr>
        <w:t>-1</w:t>
      </w:r>
      <w:r>
        <w:rPr>
          <w:lang w:val="id-ID"/>
        </w:rPr>
        <w:t>) and Ciherang gave the lowest grain yield (5.38</w:t>
      </w:r>
      <w:r>
        <w:rPr>
          <w:spacing w:val="-8"/>
          <w:lang w:val="id-ID"/>
        </w:rPr>
        <w:t xml:space="preserve"> </w:t>
      </w:r>
      <w:r>
        <w:rPr>
          <w:lang w:val="id-ID"/>
        </w:rPr>
        <w:t>T.ha</w:t>
      </w:r>
      <w:r>
        <w:rPr>
          <w:position w:val="7"/>
          <w:sz w:val="13"/>
          <w:lang w:val="id-ID"/>
        </w:rPr>
        <w:t>-1</w:t>
      </w:r>
      <w:r>
        <w:rPr>
          <w:lang w:val="id-ID"/>
        </w:rPr>
        <w:t>).</w:t>
      </w:r>
    </w:p>
    <w:p w:rsidR="003B4DEF" w:rsidRDefault="003B4DEF" w:rsidP="003B4DEF">
      <w:pPr>
        <w:pStyle w:val="BodyText"/>
        <w:spacing w:before="4"/>
        <w:ind w:left="0"/>
        <w:jc w:val="left"/>
        <w:rPr>
          <w:sz w:val="19"/>
          <w:lang w:val="id-ID"/>
        </w:rPr>
      </w:pPr>
    </w:p>
    <w:p w:rsidR="003B4DEF" w:rsidRDefault="003B4DEF" w:rsidP="003B4DEF">
      <w:pPr>
        <w:pStyle w:val="Heading2"/>
        <w:spacing w:before="1"/>
        <w:rPr>
          <w:lang w:val="id-ID"/>
        </w:rPr>
      </w:pPr>
      <w:r>
        <w:rPr>
          <w:b/>
          <w:lang w:val="id-ID"/>
        </w:rPr>
        <w:t>Keywords</w:t>
      </w:r>
      <w:r>
        <w:rPr>
          <w:lang w:val="id-ID"/>
        </w:rPr>
        <w:t>: productivity, new superior seed, tidal land agroecosystem</w:t>
      </w:r>
    </w:p>
    <w:p w:rsidR="003B4DEF" w:rsidRDefault="003B4DEF" w:rsidP="003B4DEF">
      <w:pPr>
        <w:widowControl/>
        <w:autoSpaceDE/>
        <w:autoSpaceDN/>
        <w:rPr>
          <w:lang w:val="id-ID"/>
        </w:rPr>
        <w:sectPr w:rsidR="003B4DEF">
          <w:pgSz w:w="11910" w:h="16840"/>
          <w:pgMar w:top="1580" w:right="1220" w:bottom="1180" w:left="1580" w:header="720" w:footer="984" w:gutter="0"/>
          <w:pgNumType w:start="1"/>
          <w:cols w:space="720"/>
        </w:sectPr>
      </w:pPr>
    </w:p>
    <w:p w:rsidR="003B4DEF" w:rsidRDefault="003B4DEF" w:rsidP="003B4DEF">
      <w:pPr>
        <w:spacing w:before="99"/>
        <w:ind w:left="1281"/>
        <w:rPr>
          <w:b/>
          <w:sz w:val="24"/>
          <w:lang w:val="id-ID"/>
        </w:rPr>
      </w:pPr>
      <w:bookmarkStart w:id="0" w:name="PENDAHULUAN"/>
      <w:bookmarkEnd w:id="0"/>
      <w:r>
        <w:rPr>
          <w:b/>
          <w:sz w:val="24"/>
          <w:lang w:val="id-ID"/>
        </w:rPr>
        <w:lastRenderedPageBreak/>
        <w:t>PENDAHULUAN</w:t>
      </w:r>
    </w:p>
    <w:p w:rsidR="003B4DEF" w:rsidRDefault="003B4DEF" w:rsidP="003B4DEF">
      <w:pPr>
        <w:pStyle w:val="BodyText"/>
        <w:spacing w:before="5"/>
        <w:ind w:left="0"/>
        <w:jc w:val="left"/>
        <w:rPr>
          <w:b/>
          <w:sz w:val="29"/>
          <w:lang w:val="id-ID"/>
        </w:rPr>
      </w:pPr>
    </w:p>
    <w:p w:rsidR="003B4DEF" w:rsidRDefault="003B4DEF" w:rsidP="003B4DEF">
      <w:pPr>
        <w:pStyle w:val="BodyText"/>
        <w:spacing w:line="360" w:lineRule="auto"/>
        <w:ind w:right="40" w:firstLine="720"/>
        <w:rPr>
          <w:lang w:val="id-ID"/>
        </w:rPr>
      </w:pPr>
      <w:r>
        <w:rPr>
          <w:lang w:val="id-ID"/>
        </w:rPr>
        <w:t>Provinsi Riau merupakan salah satu wilayah yang belum mampu mencukupi kebutuhan beras dari produksi sendiri. Sebagian besar 44,10 ton (55,12 %) kebutuhan beras didatangkan dari daerah lain. Padahal potensi lahan untuk pertanaman padi cukup luas, yakni setidaknya terdapat 73.603 ha lahan rawa pasang surut yang tersebar di Kabupaten Indragiri Hilir, Siak, Pelalawan, dan Rokan Hilir. Produktivitas padi lahan pasang surut masih cukup rendah sekitar 3-4 ton/ha dan penanaman umumnya hanya satu kali dalam setahun (BPS Riau,</w:t>
      </w:r>
      <w:r>
        <w:rPr>
          <w:spacing w:val="-5"/>
          <w:lang w:val="id-ID"/>
        </w:rPr>
        <w:t xml:space="preserve"> </w:t>
      </w:r>
      <w:r>
        <w:rPr>
          <w:lang w:val="id-ID"/>
        </w:rPr>
        <w:t>2014).</w:t>
      </w:r>
    </w:p>
    <w:p w:rsidR="003B4DEF" w:rsidRDefault="003B4DEF" w:rsidP="003B4DEF">
      <w:pPr>
        <w:pStyle w:val="BodyText"/>
        <w:spacing w:line="360" w:lineRule="auto"/>
        <w:ind w:right="38" w:firstLine="720"/>
        <w:rPr>
          <w:lang w:val="id-ID"/>
        </w:rPr>
      </w:pPr>
      <w:r>
        <w:rPr>
          <w:lang w:val="id-ID"/>
        </w:rPr>
        <w:t>Lahan pasang surut akan menjadi tumpuan ketahanan pangan masa depan karena lahan sawah irigasi sangat rentan terhadap alih fungsi seperti yang sudah terjadi di Pulau Jawa. Target produksi harus dicapai melalui peningkatan produktivitas tanaman dengan penggunan varietas unggul baru. Permasalahannya, peningkatan produktivitas tidak mudah karena terbatasnya VUB baru yang adaptif dan berproduksi tinggi. Penggunaan varietas unggul baru adalah pendekatan teknologi dasar dalam mengintroduksikan teknologi pada PTT padi yang dikembangkan Badan Litbang Pertanian dan ditujukan untuk meningkatkan produksi padi dan pendapatan petani (Badan Litbang Pertanian, 2007).</w:t>
      </w:r>
    </w:p>
    <w:p w:rsidR="003B4DEF" w:rsidRDefault="003B4DEF" w:rsidP="003B4DEF">
      <w:pPr>
        <w:pStyle w:val="BodyText"/>
        <w:spacing w:before="3" w:line="360" w:lineRule="auto"/>
        <w:ind w:right="40" w:firstLine="720"/>
        <w:rPr>
          <w:lang w:val="id-ID"/>
        </w:rPr>
      </w:pPr>
      <w:r>
        <w:rPr>
          <w:lang w:val="id-ID"/>
        </w:rPr>
        <w:t>Cara yang efektif dan efisien untuk meningkatkan produksi padi nasional secara berkelanjutan adalah meningkatkan produktivitas melalui ketepatan pemilihan komponen teknologi dengan memperhatikan kondisi lingkungan biotik, lingkungan abiotik</w:t>
      </w:r>
    </w:p>
    <w:p w:rsidR="003B4DEF" w:rsidRDefault="003B4DEF" w:rsidP="003B4DEF">
      <w:pPr>
        <w:pStyle w:val="BodyText"/>
        <w:spacing w:before="91" w:line="360" w:lineRule="auto"/>
        <w:ind w:right="190"/>
        <w:rPr>
          <w:lang w:val="id-ID"/>
        </w:rPr>
      </w:pPr>
      <w:r>
        <w:rPr>
          <w:lang w:val="id-ID"/>
        </w:rPr>
        <w:br w:type="column"/>
      </w:r>
      <w:r>
        <w:rPr>
          <w:lang w:val="id-ID"/>
        </w:rPr>
        <w:lastRenderedPageBreak/>
        <w:t>serta pengelolaan lahan yang optimal oleh petani termasuk pemanfaatan residu dan sumberdaya setempat yang ada (Makarim &amp; Las, 2005).</w:t>
      </w:r>
    </w:p>
    <w:p w:rsidR="003B4DEF" w:rsidRDefault="003B4DEF" w:rsidP="003B4DEF">
      <w:pPr>
        <w:pStyle w:val="BodyText"/>
        <w:spacing w:before="2" w:line="355" w:lineRule="auto"/>
        <w:ind w:right="189" w:firstLine="720"/>
        <w:rPr>
          <w:lang w:val="id-ID"/>
        </w:rPr>
      </w:pPr>
      <w:r>
        <w:rPr>
          <w:lang w:val="id-ID"/>
        </w:rPr>
        <w:t xml:space="preserve">Varietas unggul merupakan salah satu komponen utama teknologi dalam peningkatan produktivitas padi. Penggunaan varietas  unggul berdaya hasil yang tinggi, tahan terhadap hama dan penyakit utama dapat meningkatkan dan menjaga kestabilan produksi. Ikhwani (2014) melaporkan dengan jarak tanam legowo 2:1 dan penggunaan varietas Inpari 17 pada lahan sawah di Cianjur menghasilkan 8,68 ton GKG. Selain itu komponen hasil tanaman padi peka terhadap ketersediaan air tanah. Ismail </w:t>
      </w:r>
      <w:r>
        <w:rPr>
          <w:i/>
          <w:sz w:val="21"/>
          <w:lang w:val="id-ID"/>
        </w:rPr>
        <w:t>et al</w:t>
      </w:r>
      <w:r>
        <w:rPr>
          <w:lang w:val="id-ID"/>
        </w:rPr>
        <w:t>. (2003) melaporkan bahwa curah hujan dan kadar air tanah berkorelasi dengan jumlah gabah isi, jumlah malai/rumpun dan bobot 1000 butir gabah.</w:t>
      </w:r>
    </w:p>
    <w:p w:rsidR="003B4DEF" w:rsidRDefault="003B4DEF" w:rsidP="003B4DEF">
      <w:pPr>
        <w:pStyle w:val="BodyText"/>
        <w:spacing w:before="12" w:line="360" w:lineRule="auto"/>
        <w:ind w:right="189" w:firstLine="720"/>
        <w:rPr>
          <w:lang w:val="id-ID"/>
        </w:rPr>
      </w:pPr>
      <w:r>
        <w:rPr>
          <w:lang w:val="id-ID"/>
        </w:rPr>
        <w:t xml:space="preserve">Menurut Suharno, </w:t>
      </w:r>
      <w:r>
        <w:rPr>
          <w:i/>
          <w:sz w:val="21"/>
          <w:lang w:val="id-ID"/>
        </w:rPr>
        <w:t>et al</w:t>
      </w:r>
      <w:r>
        <w:rPr>
          <w:lang w:val="id-ID"/>
        </w:rPr>
        <w:t>. (2000), biaya usahatani adalah semua pengeluaran yang dipergunakan dalam usahatani. Biaya usahatani dibedakan menjadi dua yaitu biaya tetap dan biaya tidak tetap.  Biaya  tetap adalah biaya yang besarnya tidak tergantung pada besar kecilnya produksi yang akan dihasilkan, sedangkan biaya tidak tetap adalah biaya yang besar kecilnya dipengaruhi oleh volume produksi. Penelitian ini bertujuan memperoleh kelayakan ekonomi usahatani beberapa varietas unggul baru padi di agroekosisitem lahan pasang surut Provinsi Riau.</w:t>
      </w:r>
    </w:p>
    <w:p w:rsidR="003B4DEF" w:rsidRDefault="003B4DEF" w:rsidP="003B4DEF">
      <w:pPr>
        <w:pStyle w:val="BodyText"/>
        <w:ind w:left="0"/>
        <w:jc w:val="left"/>
        <w:rPr>
          <w:sz w:val="18"/>
          <w:lang w:val="id-ID"/>
        </w:rPr>
      </w:pPr>
    </w:p>
    <w:p w:rsidR="003B4DEF" w:rsidRDefault="003B4DEF" w:rsidP="003B4DEF">
      <w:pPr>
        <w:pStyle w:val="Heading1"/>
        <w:ind w:left="916"/>
        <w:rPr>
          <w:lang w:val="id-ID"/>
        </w:rPr>
      </w:pPr>
      <w:r>
        <w:rPr>
          <w:lang w:val="id-ID"/>
        </w:rPr>
        <w:t>METODE PENELITIAN</w:t>
      </w:r>
    </w:p>
    <w:p w:rsidR="003B4DEF" w:rsidRDefault="003B4DEF" w:rsidP="003B4DEF">
      <w:pPr>
        <w:pStyle w:val="BodyText"/>
        <w:spacing w:before="5"/>
        <w:ind w:left="0"/>
        <w:jc w:val="left"/>
        <w:rPr>
          <w:b/>
          <w:sz w:val="21"/>
          <w:lang w:val="id-ID"/>
        </w:rPr>
      </w:pPr>
    </w:p>
    <w:p w:rsidR="003B4DEF" w:rsidRDefault="003B4DEF" w:rsidP="003B4DEF">
      <w:pPr>
        <w:pStyle w:val="BodyText"/>
        <w:tabs>
          <w:tab w:val="left" w:pos="2370"/>
          <w:tab w:val="left" w:pos="3882"/>
        </w:tabs>
        <w:spacing w:line="355" w:lineRule="auto"/>
        <w:ind w:right="191" w:firstLine="720"/>
        <w:rPr>
          <w:lang w:val="id-ID"/>
        </w:rPr>
      </w:pPr>
      <w:r>
        <w:rPr>
          <w:lang w:val="id-ID"/>
        </w:rPr>
        <w:t>Penelitian</w:t>
      </w:r>
      <w:r>
        <w:rPr>
          <w:lang w:val="id-ID"/>
        </w:rPr>
        <w:tab/>
        <w:t>dilakukan</w:t>
      </w:r>
      <w:r>
        <w:rPr>
          <w:lang w:val="id-ID"/>
        </w:rPr>
        <w:tab/>
      </w:r>
      <w:r>
        <w:rPr>
          <w:spacing w:val="-5"/>
          <w:lang w:val="id-ID"/>
        </w:rPr>
        <w:t xml:space="preserve">pada </w:t>
      </w:r>
      <w:r>
        <w:rPr>
          <w:lang w:val="id-ID"/>
        </w:rPr>
        <w:t>agroekosistem lahan sawah pasang surut</w:t>
      </w:r>
      <w:r>
        <w:rPr>
          <w:spacing w:val="31"/>
          <w:lang w:val="id-ID"/>
        </w:rPr>
        <w:t xml:space="preserve"> </w:t>
      </w:r>
      <w:r>
        <w:rPr>
          <w:lang w:val="id-ID"/>
        </w:rPr>
        <w:t>Desa</w:t>
      </w:r>
    </w:p>
    <w:p w:rsidR="003B4DEF" w:rsidRDefault="003B4DEF" w:rsidP="003B4DEF">
      <w:pPr>
        <w:widowControl/>
        <w:autoSpaceDE/>
        <w:autoSpaceDN/>
        <w:spacing w:line="355" w:lineRule="auto"/>
        <w:rPr>
          <w:lang w:val="id-ID"/>
        </w:rPr>
        <w:sectPr w:rsidR="003B4DEF">
          <w:pgSz w:w="11910" w:h="16840"/>
          <w:pgMar w:top="1420" w:right="1220" w:bottom="1180" w:left="1580" w:header="993" w:footer="984" w:gutter="0"/>
          <w:cols w:num="2" w:space="720" w:equalWidth="0">
            <w:col w:w="4359" w:space="241"/>
            <w:col w:w="4510"/>
          </w:cols>
        </w:sectPr>
      </w:pPr>
    </w:p>
    <w:p w:rsidR="003B4DEF" w:rsidRDefault="003B4DEF" w:rsidP="003B4DEF">
      <w:pPr>
        <w:pStyle w:val="BodyText"/>
        <w:spacing w:before="91" w:line="360" w:lineRule="auto"/>
        <w:ind w:right="38"/>
        <w:rPr>
          <w:lang w:val="id-ID"/>
        </w:rPr>
      </w:pPr>
      <w:r>
        <w:rPr>
          <w:lang w:val="id-ID"/>
        </w:rPr>
        <w:lastRenderedPageBreak/>
        <w:t xml:space="preserve">Kuala Cenaku, Kecamatan Kuala Cenaku, Kabupaten Indragiri Hulu, Provinsi Riau pada MT 2016 dari bulan April - September 2016. Analisis usahatani terhadap VUB padi dilakukan pada areal seluas 1 ha. Beberapa varietas unggul baru padi yang digunakan adalah varietas Inpara-1, Inpara-3, Inpara-9 dan Varietas Ciherang yang </w:t>
      </w:r>
      <w:r>
        <w:rPr>
          <w:spacing w:val="-3"/>
          <w:lang w:val="id-ID"/>
        </w:rPr>
        <w:t xml:space="preserve">ada </w:t>
      </w:r>
      <w:r>
        <w:rPr>
          <w:lang w:val="id-ID"/>
        </w:rPr>
        <w:t>di lokasi. Pengumpulan data melalui wawancara dan observasi. Jenis dan sumber data dalam penelitian ini meliputi data primer dan data sekunder. Data primer diperoleh melalui observasi langsung dan wawancara dengan responden dengan bantuan pengisian daftar pertanyaan (kuisioner) yang telah disiapkan sebelumnya yang berhubungan dengan penelitian ini. Sedangkan data sekunder yang diperoleh dari lembaga atau instansi yang berhubungan dengan penelitian ini seperti Dinas Pertanian, BPP (Balai Penyuluh Pertanian), serta literatur-literatur yang relevan. Data ditabulasi dan dianalisis untuk menghitung pendapatan usahatani. Secara matematis pendapatan usahatani dapat ditulis sebagai berikut</w:t>
      </w:r>
      <w:r>
        <w:rPr>
          <w:spacing w:val="-1"/>
          <w:lang w:val="id-ID"/>
        </w:rPr>
        <w:t xml:space="preserve"> </w:t>
      </w:r>
      <w:r>
        <w:rPr>
          <w:lang w:val="id-ID"/>
        </w:rPr>
        <w:t>:</w:t>
      </w:r>
    </w:p>
    <w:p w:rsidR="003B4DEF" w:rsidRDefault="003B4DEF" w:rsidP="003B4DEF">
      <w:pPr>
        <w:pStyle w:val="Heading3"/>
        <w:tabs>
          <w:tab w:val="left" w:pos="969"/>
        </w:tabs>
        <w:spacing w:before="3"/>
        <w:rPr>
          <w:lang w:val="id-ID"/>
        </w:rPr>
      </w:pPr>
      <w:r>
        <w:rPr>
          <w:lang w:val="id-ID"/>
        </w:rPr>
        <w:t>π</w:t>
      </w:r>
      <w:r>
        <w:rPr>
          <w:lang w:val="id-ID"/>
        </w:rPr>
        <w:tab/>
        <w:t>= Y. Py – Σ Xi.Pxi -</w:t>
      </w:r>
      <w:r>
        <w:rPr>
          <w:spacing w:val="-8"/>
          <w:lang w:val="id-ID"/>
        </w:rPr>
        <w:t xml:space="preserve"> </w:t>
      </w:r>
      <w:r>
        <w:rPr>
          <w:lang w:val="id-ID"/>
        </w:rPr>
        <w:t>BTT</w:t>
      </w:r>
    </w:p>
    <w:p w:rsidR="003B4DEF" w:rsidRDefault="003B4DEF" w:rsidP="003B4DEF">
      <w:pPr>
        <w:pStyle w:val="BodyText"/>
        <w:spacing w:before="119"/>
        <w:jc w:val="left"/>
        <w:rPr>
          <w:lang w:val="id-ID"/>
        </w:rPr>
      </w:pPr>
      <w:r>
        <w:rPr>
          <w:lang w:val="id-ID"/>
        </w:rPr>
        <w:t>Keterangan :</w:t>
      </w:r>
    </w:p>
    <w:p w:rsidR="003B4DEF" w:rsidRDefault="003B4DEF" w:rsidP="003B4DEF">
      <w:pPr>
        <w:pStyle w:val="BodyText"/>
        <w:tabs>
          <w:tab w:val="left" w:pos="969"/>
        </w:tabs>
        <w:spacing w:before="123"/>
        <w:jc w:val="left"/>
        <w:rPr>
          <w:lang w:val="id-ID"/>
        </w:rPr>
      </w:pPr>
      <w:r>
        <w:rPr>
          <w:lang w:val="id-ID"/>
        </w:rPr>
        <w:t>π</w:t>
      </w:r>
      <w:r>
        <w:rPr>
          <w:lang w:val="id-ID"/>
        </w:rPr>
        <w:tab/>
        <w:t>= Pendapatan</w:t>
      </w:r>
      <w:r>
        <w:rPr>
          <w:spacing w:val="-1"/>
          <w:lang w:val="id-ID"/>
        </w:rPr>
        <w:t xml:space="preserve"> </w:t>
      </w:r>
      <w:r>
        <w:rPr>
          <w:lang w:val="id-ID"/>
        </w:rPr>
        <w:t>(Rp)</w:t>
      </w:r>
    </w:p>
    <w:p w:rsidR="003B4DEF" w:rsidRDefault="003B4DEF" w:rsidP="003B4DEF">
      <w:pPr>
        <w:pStyle w:val="BodyText"/>
        <w:tabs>
          <w:tab w:val="left" w:pos="969"/>
        </w:tabs>
        <w:spacing w:before="119"/>
        <w:jc w:val="left"/>
        <w:rPr>
          <w:lang w:val="id-ID"/>
        </w:rPr>
      </w:pPr>
      <w:r>
        <w:rPr>
          <w:lang w:val="id-ID"/>
        </w:rPr>
        <w:t>Y</w:t>
      </w:r>
      <w:r>
        <w:rPr>
          <w:lang w:val="id-ID"/>
        </w:rPr>
        <w:tab/>
        <w:t>= Hasil produksi</w:t>
      </w:r>
      <w:r>
        <w:rPr>
          <w:spacing w:val="1"/>
          <w:lang w:val="id-ID"/>
        </w:rPr>
        <w:t xml:space="preserve"> </w:t>
      </w:r>
      <w:r>
        <w:rPr>
          <w:lang w:val="id-ID"/>
        </w:rPr>
        <w:t>(Kg)</w:t>
      </w:r>
    </w:p>
    <w:p w:rsidR="003B4DEF" w:rsidRDefault="003B4DEF" w:rsidP="003B4DEF">
      <w:pPr>
        <w:pStyle w:val="BodyText"/>
        <w:tabs>
          <w:tab w:val="left" w:pos="969"/>
        </w:tabs>
        <w:spacing w:before="123"/>
        <w:jc w:val="left"/>
        <w:rPr>
          <w:lang w:val="id-ID"/>
        </w:rPr>
      </w:pPr>
      <w:r>
        <w:rPr>
          <w:lang w:val="id-ID"/>
        </w:rPr>
        <w:t>Py</w:t>
      </w:r>
      <w:r>
        <w:rPr>
          <w:lang w:val="id-ID"/>
        </w:rPr>
        <w:tab/>
        <w:t>= Harga hasil produksi (Rp)</w:t>
      </w:r>
    </w:p>
    <w:p w:rsidR="003B4DEF" w:rsidRDefault="003B4DEF" w:rsidP="003B4DEF">
      <w:pPr>
        <w:pStyle w:val="BodyText"/>
        <w:tabs>
          <w:tab w:val="left" w:pos="940"/>
        </w:tabs>
        <w:spacing w:before="119" w:line="360" w:lineRule="auto"/>
        <w:ind w:right="310"/>
        <w:jc w:val="left"/>
        <w:rPr>
          <w:lang w:val="id-ID"/>
        </w:rPr>
      </w:pPr>
      <w:r>
        <w:rPr>
          <w:lang w:val="id-ID"/>
        </w:rPr>
        <w:t>Xi</w:t>
      </w:r>
      <w:r>
        <w:rPr>
          <w:lang w:val="id-ID"/>
        </w:rPr>
        <w:tab/>
        <w:t>= Faktor produksi (i = 1,2,3,….,n) Pxi</w:t>
      </w:r>
      <w:r>
        <w:rPr>
          <w:lang w:val="id-ID"/>
        </w:rPr>
        <w:tab/>
        <w:t>= Harga faktor produksi ke-i (Rp) BTT</w:t>
      </w:r>
      <w:r>
        <w:rPr>
          <w:lang w:val="id-ID"/>
        </w:rPr>
        <w:tab/>
        <w:t>= Biaya tetap total</w:t>
      </w:r>
      <w:r>
        <w:rPr>
          <w:spacing w:val="-7"/>
          <w:lang w:val="id-ID"/>
        </w:rPr>
        <w:t xml:space="preserve"> </w:t>
      </w:r>
      <w:r>
        <w:rPr>
          <w:lang w:val="id-ID"/>
        </w:rPr>
        <w:t>(Rp)</w:t>
      </w:r>
    </w:p>
    <w:p w:rsidR="003B4DEF" w:rsidRDefault="003B4DEF" w:rsidP="003B4DEF">
      <w:pPr>
        <w:pStyle w:val="BodyText"/>
        <w:spacing w:before="2"/>
        <w:ind w:left="0"/>
        <w:jc w:val="left"/>
        <w:rPr>
          <w:lang w:val="id-ID"/>
        </w:rPr>
      </w:pPr>
    </w:p>
    <w:p w:rsidR="003B4DEF" w:rsidRDefault="003B4DEF" w:rsidP="003B4DEF">
      <w:pPr>
        <w:pStyle w:val="BodyText"/>
        <w:spacing w:line="360" w:lineRule="auto"/>
        <w:ind w:right="41" w:firstLine="720"/>
        <w:rPr>
          <w:lang w:val="id-ID"/>
        </w:rPr>
      </w:pPr>
      <w:r>
        <w:rPr>
          <w:lang w:val="id-ID"/>
        </w:rPr>
        <w:t>Untuk mengetahui usahatani menguntungkan atau tidak secara ekonomi dianalisis dengan menggunakan nisbah atau perbandingan antara penerimaan dengan biaya (Revenue Cost Ratio).</w:t>
      </w:r>
    </w:p>
    <w:p w:rsidR="003B4DEF" w:rsidRDefault="003B4DEF" w:rsidP="003B4DEF">
      <w:pPr>
        <w:pStyle w:val="BodyText"/>
        <w:spacing w:before="91" w:line="355" w:lineRule="auto"/>
        <w:jc w:val="left"/>
        <w:rPr>
          <w:lang w:val="id-ID"/>
        </w:rPr>
      </w:pPr>
      <w:r>
        <w:rPr>
          <w:lang w:val="id-ID"/>
        </w:rPr>
        <w:br w:type="column"/>
      </w:r>
      <w:r>
        <w:rPr>
          <w:lang w:val="id-ID"/>
        </w:rPr>
        <w:lastRenderedPageBreak/>
        <w:t>Secara matematis dapat dirumuskan sebagai berikut:</w:t>
      </w:r>
    </w:p>
    <w:p w:rsidR="003B4DEF" w:rsidRDefault="003B4DEF" w:rsidP="003B4DEF">
      <w:pPr>
        <w:pStyle w:val="BodyText"/>
        <w:spacing w:before="5"/>
        <w:ind w:left="0"/>
        <w:jc w:val="left"/>
        <w:rPr>
          <w:lang w:val="id-ID"/>
        </w:rPr>
      </w:pPr>
    </w:p>
    <w:p w:rsidR="003B4DEF" w:rsidRDefault="003B4DEF" w:rsidP="003B4DEF">
      <w:pPr>
        <w:pStyle w:val="Heading3"/>
        <w:jc w:val="left"/>
        <w:rPr>
          <w:lang w:val="id-ID"/>
        </w:rPr>
      </w:pPr>
      <w:r>
        <w:rPr>
          <w:lang w:val="id-ID"/>
        </w:rPr>
        <w:t>B/C = PT / BT</w:t>
      </w:r>
    </w:p>
    <w:p w:rsidR="003B4DEF" w:rsidRDefault="003B4DEF" w:rsidP="003B4DEF">
      <w:pPr>
        <w:pStyle w:val="BodyText"/>
        <w:spacing w:before="123"/>
        <w:jc w:val="left"/>
        <w:rPr>
          <w:lang w:val="id-ID"/>
        </w:rPr>
      </w:pPr>
      <w:r>
        <w:rPr>
          <w:lang w:val="id-ID"/>
        </w:rPr>
        <w:t>Keterangan:</w:t>
      </w:r>
    </w:p>
    <w:p w:rsidR="003B4DEF" w:rsidRDefault="003B4DEF" w:rsidP="003B4DEF">
      <w:pPr>
        <w:pStyle w:val="BodyText"/>
        <w:spacing w:before="119" w:line="355" w:lineRule="auto"/>
        <w:ind w:left="494" w:right="795"/>
        <w:jc w:val="left"/>
        <w:rPr>
          <w:lang w:val="id-ID"/>
        </w:rPr>
      </w:pPr>
      <w:r>
        <w:rPr>
          <w:lang w:val="id-ID"/>
        </w:rPr>
        <w:t>B/C = Nisbah penerimaan dan biaya PT = Penerimaan Total (Rp)</w:t>
      </w:r>
    </w:p>
    <w:p w:rsidR="003B4DEF" w:rsidRDefault="003B4DEF" w:rsidP="003B4DEF">
      <w:pPr>
        <w:pStyle w:val="BodyText"/>
        <w:spacing w:before="5" w:line="348" w:lineRule="auto"/>
        <w:ind w:right="2062" w:firstLine="374"/>
        <w:jc w:val="left"/>
        <w:rPr>
          <w:lang w:val="id-ID"/>
        </w:rPr>
      </w:pPr>
      <w:r>
        <w:rPr>
          <w:lang w:val="id-ID"/>
        </w:rPr>
        <w:t xml:space="preserve">BT = Biaya Total (Rp) (Rustiadi </w:t>
      </w:r>
      <w:r>
        <w:rPr>
          <w:i/>
          <w:sz w:val="21"/>
          <w:lang w:val="id-ID"/>
        </w:rPr>
        <w:t>etal</w:t>
      </w:r>
      <w:r>
        <w:rPr>
          <w:lang w:val="id-ID"/>
        </w:rPr>
        <w:t>., 2011)</w:t>
      </w:r>
    </w:p>
    <w:p w:rsidR="003B4DEF" w:rsidRDefault="003B4DEF" w:rsidP="003B4DEF">
      <w:pPr>
        <w:pStyle w:val="BodyText"/>
        <w:spacing w:before="6"/>
        <w:ind w:left="0"/>
        <w:jc w:val="left"/>
        <w:rPr>
          <w:lang w:val="id-ID"/>
        </w:rPr>
      </w:pPr>
    </w:p>
    <w:p w:rsidR="003B4DEF" w:rsidRDefault="003B4DEF" w:rsidP="003B4DEF">
      <w:pPr>
        <w:pStyle w:val="BodyText"/>
        <w:spacing w:before="1" w:line="355" w:lineRule="auto"/>
        <w:ind w:right="191" w:firstLine="499"/>
        <w:rPr>
          <w:lang w:val="id-ID"/>
        </w:rPr>
      </w:pPr>
      <w:r>
        <w:rPr>
          <w:lang w:val="id-ID"/>
        </w:rPr>
        <w:t>Adapun kriteria pengambilan keputusan adalah sebagai berikut:</w:t>
      </w:r>
    </w:p>
    <w:p w:rsidR="003B4DEF" w:rsidRDefault="003B4DEF" w:rsidP="003B4DEF">
      <w:pPr>
        <w:pStyle w:val="ListParagraph"/>
        <w:numPr>
          <w:ilvl w:val="0"/>
          <w:numId w:val="1"/>
        </w:numPr>
        <w:tabs>
          <w:tab w:val="left" w:pos="380"/>
        </w:tabs>
        <w:spacing w:before="5" w:line="360" w:lineRule="auto"/>
        <w:ind w:right="193" w:hanging="284"/>
        <w:rPr>
          <w:sz w:val="20"/>
          <w:lang w:val="id-ID"/>
        </w:rPr>
      </w:pPr>
      <w:r>
        <w:rPr>
          <w:sz w:val="20"/>
          <w:lang w:val="id-ID"/>
        </w:rPr>
        <w:t>Jika B/C &gt; 1, maka usahatani mengalami keuntungan, penerimaan lebih besar dari biaya.</w:t>
      </w:r>
    </w:p>
    <w:p w:rsidR="003B4DEF" w:rsidRDefault="003B4DEF" w:rsidP="003B4DEF">
      <w:pPr>
        <w:pStyle w:val="ListParagraph"/>
        <w:numPr>
          <w:ilvl w:val="0"/>
          <w:numId w:val="1"/>
        </w:numPr>
        <w:tabs>
          <w:tab w:val="left" w:pos="380"/>
        </w:tabs>
        <w:spacing w:line="360" w:lineRule="auto"/>
        <w:ind w:right="193" w:hanging="284"/>
        <w:rPr>
          <w:sz w:val="20"/>
          <w:lang w:val="id-ID"/>
        </w:rPr>
      </w:pPr>
      <w:r>
        <w:rPr>
          <w:sz w:val="20"/>
          <w:lang w:val="id-ID"/>
        </w:rPr>
        <w:t>Jika B/C &lt; 1, maka usahatani mengalami kerugian karena penerimaan lebih  kecil dari</w:t>
      </w:r>
      <w:r>
        <w:rPr>
          <w:spacing w:val="1"/>
          <w:sz w:val="20"/>
          <w:lang w:val="id-ID"/>
        </w:rPr>
        <w:t xml:space="preserve"> </w:t>
      </w:r>
      <w:r>
        <w:rPr>
          <w:sz w:val="20"/>
          <w:lang w:val="id-ID"/>
        </w:rPr>
        <w:t>biaya.</w:t>
      </w:r>
    </w:p>
    <w:p w:rsidR="003B4DEF" w:rsidRDefault="003B4DEF" w:rsidP="003B4DEF">
      <w:pPr>
        <w:pStyle w:val="ListParagraph"/>
        <w:numPr>
          <w:ilvl w:val="0"/>
          <w:numId w:val="1"/>
        </w:numPr>
        <w:tabs>
          <w:tab w:val="left" w:pos="380"/>
        </w:tabs>
        <w:spacing w:before="3" w:line="331" w:lineRule="auto"/>
        <w:ind w:right="193" w:hanging="284"/>
        <w:rPr>
          <w:sz w:val="20"/>
          <w:lang w:val="id-ID"/>
        </w:rPr>
      </w:pPr>
      <w:r>
        <w:rPr>
          <w:sz w:val="20"/>
          <w:lang w:val="id-ID"/>
        </w:rPr>
        <w:t>Jika B/C = 1, maka usahatani mengalami impas karena penerimaan sama dengan biaya.</w:t>
      </w:r>
    </w:p>
    <w:p w:rsidR="003B4DEF" w:rsidRDefault="003B4DEF" w:rsidP="003B4DEF">
      <w:pPr>
        <w:pStyle w:val="BodyText"/>
        <w:ind w:left="0"/>
        <w:jc w:val="left"/>
        <w:rPr>
          <w:sz w:val="24"/>
          <w:lang w:val="id-ID"/>
        </w:rPr>
      </w:pPr>
    </w:p>
    <w:p w:rsidR="003B4DEF" w:rsidRDefault="003B4DEF" w:rsidP="003B4DEF">
      <w:pPr>
        <w:pStyle w:val="Heading1"/>
        <w:spacing w:before="156"/>
        <w:ind w:left="652"/>
        <w:rPr>
          <w:lang w:val="id-ID"/>
        </w:rPr>
      </w:pPr>
      <w:r>
        <w:rPr>
          <w:lang w:val="id-ID"/>
        </w:rPr>
        <w:t>HASIL DAN PEMBAHASAN</w:t>
      </w:r>
    </w:p>
    <w:p w:rsidR="003B4DEF" w:rsidRDefault="003B4DEF" w:rsidP="003B4DEF">
      <w:pPr>
        <w:pStyle w:val="BodyText"/>
        <w:spacing w:before="5"/>
        <w:ind w:left="0"/>
        <w:jc w:val="left"/>
        <w:rPr>
          <w:b/>
          <w:sz w:val="29"/>
          <w:lang w:val="id-ID"/>
        </w:rPr>
      </w:pPr>
    </w:p>
    <w:p w:rsidR="003B4DEF" w:rsidRDefault="003B4DEF" w:rsidP="003B4DEF">
      <w:pPr>
        <w:pStyle w:val="BodyText"/>
        <w:spacing w:before="1" w:line="360" w:lineRule="auto"/>
        <w:ind w:right="189" w:firstLine="720"/>
        <w:rPr>
          <w:lang w:val="id-ID"/>
        </w:rPr>
      </w:pPr>
      <w:r>
        <w:rPr>
          <w:lang w:val="id-ID"/>
        </w:rPr>
        <w:t xml:space="preserve">Secara umum varietas unggul baru yang ditanam mempunyai prospek yang cukup baik untuk dikembangkan pada lahan rawa pasang surut pada lokasi penelitian, karena mampu memberikan </w:t>
      </w:r>
      <w:r>
        <w:rPr>
          <w:spacing w:val="-3"/>
          <w:lang w:val="id-ID"/>
        </w:rPr>
        <w:t xml:space="preserve">hasil </w:t>
      </w:r>
      <w:r>
        <w:rPr>
          <w:lang w:val="id-ID"/>
        </w:rPr>
        <w:t xml:space="preserve">gabah yang cukup tinggi, berada pada kisaran </w:t>
      </w:r>
      <w:r>
        <w:rPr>
          <w:spacing w:val="-3"/>
          <w:lang w:val="id-ID"/>
        </w:rPr>
        <w:t xml:space="preserve">hasil </w:t>
      </w:r>
      <w:r>
        <w:rPr>
          <w:lang w:val="id-ID"/>
        </w:rPr>
        <w:t>sesuai deskripsi dan mempunyai rasa nasi pera yang disukai masyarakat di Kabupaten Indragiri Hulu.</w:t>
      </w:r>
    </w:p>
    <w:p w:rsidR="003B4DEF" w:rsidRDefault="003B4DEF" w:rsidP="003B4DEF">
      <w:pPr>
        <w:widowControl/>
        <w:autoSpaceDE/>
        <w:autoSpaceDN/>
        <w:spacing w:line="360" w:lineRule="auto"/>
        <w:rPr>
          <w:lang w:val="id-ID"/>
        </w:rPr>
        <w:sectPr w:rsidR="003B4DEF">
          <w:pgSz w:w="11910" w:h="16840"/>
          <w:pgMar w:top="1420" w:right="1220" w:bottom="1180" w:left="1580" w:header="993" w:footer="984" w:gutter="0"/>
          <w:cols w:num="2" w:space="720" w:equalWidth="0">
            <w:col w:w="4359" w:space="241"/>
            <w:col w:w="4510"/>
          </w:cols>
        </w:sectPr>
      </w:pPr>
    </w:p>
    <w:p w:rsidR="003B4DEF" w:rsidRDefault="003B4DEF" w:rsidP="003B4DEF">
      <w:pPr>
        <w:pStyle w:val="BodyText"/>
        <w:tabs>
          <w:tab w:val="left" w:pos="1056"/>
          <w:tab w:val="left" w:pos="2630"/>
          <w:tab w:val="left" w:pos="3561"/>
        </w:tabs>
        <w:spacing w:before="91"/>
        <w:ind w:left="1056" w:right="42" w:hanging="937"/>
        <w:jc w:val="left"/>
        <w:rPr>
          <w:lang w:val="id-ID"/>
        </w:rPr>
      </w:pPr>
      <w:r>
        <w:rPr>
          <w:lang w:val="id-ID"/>
        </w:rPr>
        <w:lastRenderedPageBreak/>
        <w:t>Tabel</w:t>
      </w:r>
      <w:r>
        <w:rPr>
          <w:spacing w:val="-2"/>
          <w:lang w:val="id-ID"/>
        </w:rPr>
        <w:t xml:space="preserve"> </w:t>
      </w:r>
      <w:r>
        <w:rPr>
          <w:lang w:val="id-ID"/>
        </w:rPr>
        <w:t>1.</w:t>
      </w:r>
      <w:r>
        <w:rPr>
          <w:lang w:val="id-ID"/>
        </w:rPr>
        <w:tab/>
        <w:t>Penggunaan</w:t>
      </w:r>
      <w:r>
        <w:rPr>
          <w:lang w:val="id-ID"/>
        </w:rPr>
        <w:tab/>
        <w:t>input</w:t>
      </w:r>
      <w:r>
        <w:rPr>
          <w:lang w:val="id-ID"/>
        </w:rPr>
        <w:tab/>
      </w:r>
      <w:r>
        <w:rPr>
          <w:spacing w:val="-3"/>
          <w:lang w:val="id-ID"/>
        </w:rPr>
        <w:t xml:space="preserve">produksi </w:t>
      </w:r>
      <w:r>
        <w:rPr>
          <w:lang w:val="id-ID"/>
        </w:rPr>
        <w:t>usahatani padi.</w:t>
      </w:r>
    </w:p>
    <w:p w:rsidR="003B4DEF" w:rsidRDefault="003B4DEF" w:rsidP="003B4DEF">
      <w:pPr>
        <w:pStyle w:val="BodyText"/>
        <w:spacing w:before="4"/>
        <w:ind w:left="0"/>
        <w:jc w:val="left"/>
        <w:rPr>
          <w:lang w:val="id-ID"/>
        </w:rPr>
      </w:pPr>
    </w:p>
    <w:tbl>
      <w:tblPr>
        <w:tblW w:w="0" w:type="auto"/>
        <w:tblInd w:w="127" w:type="dxa"/>
        <w:tblLayout w:type="fixed"/>
        <w:tblCellMar>
          <w:left w:w="0" w:type="dxa"/>
          <w:right w:w="0" w:type="dxa"/>
        </w:tblCellMar>
        <w:tblLook w:val="01E0" w:firstRow="1" w:lastRow="1" w:firstColumn="1" w:lastColumn="1" w:noHBand="0" w:noVBand="0"/>
      </w:tblPr>
      <w:tblGrid>
        <w:gridCol w:w="1681"/>
        <w:gridCol w:w="845"/>
        <w:gridCol w:w="802"/>
        <w:gridCol w:w="884"/>
      </w:tblGrid>
      <w:tr w:rsidR="003B4DEF" w:rsidTr="003B4DEF">
        <w:trPr>
          <w:trHeight w:val="583"/>
        </w:trPr>
        <w:tc>
          <w:tcPr>
            <w:tcW w:w="1681" w:type="dxa"/>
            <w:tcBorders>
              <w:top w:val="single" w:sz="4" w:space="0" w:color="000000"/>
              <w:left w:val="nil"/>
              <w:bottom w:val="nil"/>
              <w:right w:val="nil"/>
            </w:tcBorders>
            <w:hideMark/>
          </w:tcPr>
          <w:p w:rsidR="003B4DEF" w:rsidRDefault="003B4DEF">
            <w:pPr>
              <w:pStyle w:val="TableParagraph"/>
              <w:spacing w:line="191" w:lineRule="exact"/>
              <w:ind w:left="322"/>
              <w:rPr>
                <w:sz w:val="16"/>
                <w:lang w:val="id-ID"/>
              </w:rPr>
            </w:pPr>
            <w:r>
              <w:rPr>
                <w:sz w:val="16"/>
                <w:lang w:val="id-ID"/>
              </w:rPr>
              <w:t>Input usahatani</w:t>
            </w:r>
          </w:p>
        </w:tc>
        <w:tc>
          <w:tcPr>
            <w:tcW w:w="845" w:type="dxa"/>
            <w:tcBorders>
              <w:top w:val="single" w:sz="4" w:space="0" w:color="000000"/>
              <w:left w:val="nil"/>
              <w:bottom w:val="nil"/>
              <w:right w:val="nil"/>
            </w:tcBorders>
            <w:hideMark/>
          </w:tcPr>
          <w:p w:rsidR="003B4DEF" w:rsidRDefault="003B4DEF">
            <w:pPr>
              <w:pStyle w:val="TableParagraph"/>
              <w:spacing w:line="191" w:lineRule="exact"/>
              <w:ind w:left="163"/>
              <w:rPr>
                <w:sz w:val="16"/>
                <w:lang w:val="id-ID"/>
              </w:rPr>
            </w:pPr>
            <w:r>
              <w:rPr>
                <w:sz w:val="16"/>
                <w:lang w:val="id-ID"/>
              </w:rPr>
              <w:t>Volume</w:t>
            </w:r>
          </w:p>
        </w:tc>
        <w:tc>
          <w:tcPr>
            <w:tcW w:w="802" w:type="dxa"/>
            <w:tcBorders>
              <w:top w:val="single" w:sz="4" w:space="0" w:color="000000"/>
              <w:left w:val="nil"/>
              <w:bottom w:val="nil"/>
              <w:right w:val="nil"/>
            </w:tcBorders>
            <w:hideMark/>
          </w:tcPr>
          <w:p w:rsidR="003B4DEF" w:rsidRDefault="003B4DEF">
            <w:pPr>
              <w:pStyle w:val="TableParagraph"/>
              <w:ind w:left="91" w:firstLine="24"/>
              <w:rPr>
                <w:sz w:val="16"/>
                <w:lang w:val="id-ID"/>
              </w:rPr>
            </w:pPr>
            <w:r>
              <w:rPr>
                <w:sz w:val="16"/>
                <w:lang w:val="id-ID"/>
              </w:rPr>
              <w:t xml:space="preserve">Harga </w:t>
            </w:r>
            <w:r>
              <w:rPr>
                <w:w w:val="95"/>
                <w:sz w:val="16"/>
                <w:lang w:val="id-ID"/>
              </w:rPr>
              <w:t>satuan</w:t>
            </w:r>
          </w:p>
          <w:p w:rsidR="003B4DEF" w:rsidRDefault="003B4DEF">
            <w:pPr>
              <w:pStyle w:val="TableParagraph"/>
              <w:tabs>
                <w:tab w:val="left" w:pos="168"/>
                <w:tab w:val="left" w:pos="1685"/>
              </w:tabs>
              <w:spacing w:line="179" w:lineRule="exact"/>
              <w:ind w:left="-2526" w:right="-893"/>
              <w:rPr>
                <w:sz w:val="16"/>
                <w:lang w:val="id-ID"/>
              </w:rPr>
            </w:pPr>
            <w:r>
              <w:rPr>
                <w:w w:val="99"/>
                <w:sz w:val="16"/>
                <w:u w:val="single"/>
                <w:lang w:val="id-ID"/>
              </w:rPr>
              <w:t xml:space="preserve"> </w:t>
            </w:r>
            <w:r>
              <w:rPr>
                <w:sz w:val="16"/>
                <w:u w:val="single"/>
                <w:lang w:val="id-ID"/>
              </w:rPr>
              <w:tab/>
              <w:t>(Rp)</w:t>
            </w:r>
            <w:r>
              <w:rPr>
                <w:sz w:val="16"/>
                <w:u w:val="single"/>
                <w:lang w:val="id-ID"/>
              </w:rPr>
              <w:tab/>
            </w:r>
          </w:p>
        </w:tc>
        <w:tc>
          <w:tcPr>
            <w:tcW w:w="884" w:type="dxa"/>
            <w:tcBorders>
              <w:top w:val="single" w:sz="4" w:space="0" w:color="000000"/>
              <w:left w:val="nil"/>
              <w:bottom w:val="nil"/>
              <w:right w:val="nil"/>
            </w:tcBorders>
            <w:hideMark/>
          </w:tcPr>
          <w:p w:rsidR="003B4DEF" w:rsidRDefault="003B4DEF">
            <w:pPr>
              <w:pStyle w:val="TableParagraph"/>
              <w:ind w:left="239" w:hanging="96"/>
              <w:rPr>
                <w:sz w:val="16"/>
                <w:lang w:val="id-ID"/>
              </w:rPr>
            </w:pPr>
            <w:r>
              <w:rPr>
                <w:w w:val="95"/>
                <w:sz w:val="16"/>
                <w:lang w:val="id-ID"/>
              </w:rPr>
              <w:t xml:space="preserve">Jumlah </w:t>
            </w:r>
            <w:r>
              <w:rPr>
                <w:sz w:val="16"/>
                <w:lang w:val="id-ID"/>
              </w:rPr>
              <w:t>(Rp)</w:t>
            </w:r>
          </w:p>
        </w:tc>
      </w:tr>
      <w:tr w:rsidR="003B4DEF" w:rsidTr="003B4DEF">
        <w:trPr>
          <w:trHeight w:val="199"/>
        </w:trPr>
        <w:tc>
          <w:tcPr>
            <w:tcW w:w="1681" w:type="dxa"/>
            <w:hideMark/>
          </w:tcPr>
          <w:p w:rsidR="003B4DEF" w:rsidRDefault="003B4DEF">
            <w:pPr>
              <w:pStyle w:val="TableParagraph"/>
              <w:spacing w:before="6" w:line="173" w:lineRule="exact"/>
              <w:ind w:left="38"/>
              <w:rPr>
                <w:sz w:val="16"/>
                <w:lang w:val="id-ID"/>
              </w:rPr>
            </w:pPr>
            <w:r>
              <w:rPr>
                <w:sz w:val="16"/>
                <w:lang w:val="id-ID"/>
              </w:rPr>
              <w:t>Bibit (tanaman / ha)</w:t>
            </w:r>
          </w:p>
        </w:tc>
        <w:tc>
          <w:tcPr>
            <w:tcW w:w="845" w:type="dxa"/>
            <w:hideMark/>
          </w:tcPr>
          <w:p w:rsidR="003B4DEF" w:rsidRDefault="003B4DEF">
            <w:pPr>
              <w:pStyle w:val="TableParagraph"/>
              <w:spacing w:before="6" w:line="173" w:lineRule="exact"/>
              <w:ind w:right="89"/>
              <w:jc w:val="right"/>
              <w:rPr>
                <w:sz w:val="16"/>
                <w:lang w:val="id-ID"/>
              </w:rPr>
            </w:pPr>
            <w:r>
              <w:rPr>
                <w:w w:val="95"/>
                <w:sz w:val="16"/>
                <w:lang w:val="id-ID"/>
              </w:rPr>
              <w:t>25</w:t>
            </w:r>
          </w:p>
        </w:tc>
        <w:tc>
          <w:tcPr>
            <w:tcW w:w="802" w:type="dxa"/>
            <w:hideMark/>
          </w:tcPr>
          <w:p w:rsidR="003B4DEF" w:rsidRDefault="003B4DEF">
            <w:pPr>
              <w:pStyle w:val="TableParagraph"/>
              <w:spacing w:before="6" w:line="173" w:lineRule="exact"/>
              <w:ind w:left="182"/>
              <w:rPr>
                <w:sz w:val="16"/>
                <w:lang w:val="id-ID"/>
              </w:rPr>
            </w:pPr>
            <w:r>
              <w:rPr>
                <w:sz w:val="16"/>
                <w:lang w:val="id-ID"/>
              </w:rPr>
              <w:t>15.000</w:t>
            </w:r>
          </w:p>
        </w:tc>
        <w:tc>
          <w:tcPr>
            <w:tcW w:w="884" w:type="dxa"/>
            <w:hideMark/>
          </w:tcPr>
          <w:p w:rsidR="003B4DEF" w:rsidRDefault="003B4DEF">
            <w:pPr>
              <w:pStyle w:val="TableParagraph"/>
              <w:spacing w:before="6" w:line="173" w:lineRule="exact"/>
              <w:ind w:right="37"/>
              <w:jc w:val="right"/>
              <w:rPr>
                <w:sz w:val="16"/>
                <w:lang w:val="id-ID"/>
              </w:rPr>
            </w:pPr>
            <w:r>
              <w:rPr>
                <w:w w:val="95"/>
                <w:sz w:val="16"/>
                <w:lang w:val="id-ID"/>
              </w:rPr>
              <w:t>375.000</w:t>
            </w:r>
          </w:p>
        </w:tc>
      </w:tr>
      <w:tr w:rsidR="003B4DEF" w:rsidTr="003B4DEF">
        <w:trPr>
          <w:trHeight w:val="192"/>
        </w:trPr>
        <w:tc>
          <w:tcPr>
            <w:tcW w:w="1681" w:type="dxa"/>
            <w:hideMark/>
          </w:tcPr>
          <w:p w:rsidR="003B4DEF" w:rsidRDefault="003B4DEF">
            <w:pPr>
              <w:pStyle w:val="TableParagraph"/>
              <w:spacing w:line="172" w:lineRule="exact"/>
              <w:ind w:left="38"/>
              <w:rPr>
                <w:sz w:val="16"/>
                <w:lang w:val="id-ID"/>
              </w:rPr>
            </w:pPr>
            <w:r>
              <w:rPr>
                <w:sz w:val="16"/>
                <w:lang w:val="id-ID"/>
              </w:rPr>
              <w:t>Urea (kg/ha)</w:t>
            </w:r>
          </w:p>
        </w:tc>
        <w:tc>
          <w:tcPr>
            <w:tcW w:w="845" w:type="dxa"/>
            <w:hideMark/>
          </w:tcPr>
          <w:p w:rsidR="003B4DEF" w:rsidRDefault="003B4DEF">
            <w:pPr>
              <w:pStyle w:val="TableParagraph"/>
              <w:spacing w:line="172" w:lineRule="exact"/>
              <w:ind w:left="489"/>
              <w:rPr>
                <w:sz w:val="16"/>
                <w:lang w:val="id-ID"/>
              </w:rPr>
            </w:pPr>
            <w:r>
              <w:rPr>
                <w:sz w:val="16"/>
                <w:lang w:val="id-ID"/>
              </w:rPr>
              <w:t>150</w:t>
            </w:r>
          </w:p>
        </w:tc>
        <w:tc>
          <w:tcPr>
            <w:tcW w:w="802" w:type="dxa"/>
            <w:hideMark/>
          </w:tcPr>
          <w:p w:rsidR="003B4DEF" w:rsidRDefault="003B4DEF">
            <w:pPr>
              <w:pStyle w:val="TableParagraph"/>
              <w:spacing w:line="172" w:lineRule="exact"/>
              <w:ind w:left="269"/>
              <w:rPr>
                <w:sz w:val="16"/>
                <w:lang w:val="id-ID"/>
              </w:rPr>
            </w:pPr>
            <w:r>
              <w:rPr>
                <w:sz w:val="16"/>
                <w:lang w:val="id-ID"/>
              </w:rPr>
              <w:t>6.000</w:t>
            </w:r>
          </w:p>
        </w:tc>
        <w:tc>
          <w:tcPr>
            <w:tcW w:w="884" w:type="dxa"/>
            <w:hideMark/>
          </w:tcPr>
          <w:p w:rsidR="003B4DEF" w:rsidRDefault="003B4DEF">
            <w:pPr>
              <w:pStyle w:val="TableParagraph"/>
              <w:spacing w:line="172" w:lineRule="exact"/>
              <w:ind w:right="37"/>
              <w:jc w:val="right"/>
              <w:rPr>
                <w:sz w:val="16"/>
                <w:lang w:val="id-ID"/>
              </w:rPr>
            </w:pPr>
            <w:r>
              <w:rPr>
                <w:w w:val="95"/>
                <w:sz w:val="16"/>
                <w:lang w:val="id-ID"/>
              </w:rPr>
              <w:t>900.000</w:t>
            </w:r>
          </w:p>
        </w:tc>
      </w:tr>
      <w:tr w:rsidR="003B4DEF" w:rsidTr="003B4DEF">
        <w:trPr>
          <w:trHeight w:val="191"/>
        </w:trPr>
        <w:tc>
          <w:tcPr>
            <w:tcW w:w="1681" w:type="dxa"/>
            <w:hideMark/>
          </w:tcPr>
          <w:p w:rsidR="003B4DEF" w:rsidRDefault="003B4DEF">
            <w:pPr>
              <w:pStyle w:val="TableParagraph"/>
              <w:spacing w:line="172" w:lineRule="exact"/>
              <w:ind w:left="38"/>
              <w:rPr>
                <w:sz w:val="16"/>
                <w:lang w:val="id-ID"/>
              </w:rPr>
            </w:pPr>
            <w:r>
              <w:rPr>
                <w:sz w:val="16"/>
                <w:lang w:val="id-ID"/>
              </w:rPr>
              <w:t>SP-36 (kg/ha)</w:t>
            </w:r>
          </w:p>
        </w:tc>
        <w:tc>
          <w:tcPr>
            <w:tcW w:w="845" w:type="dxa"/>
            <w:hideMark/>
          </w:tcPr>
          <w:p w:rsidR="003B4DEF" w:rsidRDefault="003B4DEF">
            <w:pPr>
              <w:pStyle w:val="TableParagraph"/>
              <w:spacing w:line="172" w:lineRule="exact"/>
              <w:ind w:left="489"/>
              <w:rPr>
                <w:sz w:val="16"/>
                <w:lang w:val="id-ID"/>
              </w:rPr>
            </w:pPr>
            <w:r>
              <w:rPr>
                <w:sz w:val="16"/>
                <w:lang w:val="id-ID"/>
              </w:rPr>
              <w:t>100</w:t>
            </w:r>
          </w:p>
        </w:tc>
        <w:tc>
          <w:tcPr>
            <w:tcW w:w="802" w:type="dxa"/>
            <w:hideMark/>
          </w:tcPr>
          <w:p w:rsidR="003B4DEF" w:rsidRDefault="003B4DEF">
            <w:pPr>
              <w:pStyle w:val="TableParagraph"/>
              <w:spacing w:line="172" w:lineRule="exact"/>
              <w:ind w:left="269"/>
              <w:rPr>
                <w:sz w:val="16"/>
                <w:lang w:val="id-ID"/>
              </w:rPr>
            </w:pPr>
            <w:r>
              <w:rPr>
                <w:sz w:val="16"/>
                <w:lang w:val="id-ID"/>
              </w:rPr>
              <w:t>6.500</w:t>
            </w:r>
          </w:p>
        </w:tc>
        <w:tc>
          <w:tcPr>
            <w:tcW w:w="884" w:type="dxa"/>
            <w:hideMark/>
          </w:tcPr>
          <w:p w:rsidR="003B4DEF" w:rsidRDefault="003B4DEF">
            <w:pPr>
              <w:pStyle w:val="TableParagraph"/>
              <w:spacing w:line="172" w:lineRule="exact"/>
              <w:ind w:right="37"/>
              <w:jc w:val="right"/>
              <w:rPr>
                <w:sz w:val="16"/>
                <w:lang w:val="id-ID"/>
              </w:rPr>
            </w:pPr>
            <w:r>
              <w:rPr>
                <w:w w:val="95"/>
                <w:sz w:val="16"/>
                <w:lang w:val="id-ID"/>
              </w:rPr>
              <w:t>650.000</w:t>
            </w:r>
          </w:p>
        </w:tc>
      </w:tr>
      <w:tr w:rsidR="003B4DEF" w:rsidTr="003B4DEF">
        <w:trPr>
          <w:trHeight w:val="194"/>
        </w:trPr>
        <w:tc>
          <w:tcPr>
            <w:tcW w:w="1681" w:type="dxa"/>
            <w:hideMark/>
          </w:tcPr>
          <w:p w:rsidR="003B4DEF" w:rsidRDefault="003B4DEF">
            <w:pPr>
              <w:pStyle w:val="TableParagraph"/>
              <w:spacing w:line="174" w:lineRule="exact"/>
              <w:ind w:left="38"/>
              <w:rPr>
                <w:sz w:val="16"/>
                <w:lang w:val="id-ID"/>
              </w:rPr>
            </w:pPr>
            <w:r>
              <w:rPr>
                <w:sz w:val="16"/>
                <w:lang w:val="id-ID"/>
              </w:rPr>
              <w:t>KCl (kg / ha)</w:t>
            </w:r>
          </w:p>
        </w:tc>
        <w:tc>
          <w:tcPr>
            <w:tcW w:w="845" w:type="dxa"/>
            <w:hideMark/>
          </w:tcPr>
          <w:p w:rsidR="003B4DEF" w:rsidRDefault="003B4DEF">
            <w:pPr>
              <w:pStyle w:val="TableParagraph"/>
              <w:spacing w:line="174" w:lineRule="exact"/>
              <w:ind w:left="489"/>
              <w:rPr>
                <w:sz w:val="16"/>
                <w:lang w:val="id-ID"/>
              </w:rPr>
            </w:pPr>
            <w:r>
              <w:rPr>
                <w:sz w:val="16"/>
                <w:lang w:val="id-ID"/>
              </w:rPr>
              <w:t>100</w:t>
            </w:r>
          </w:p>
        </w:tc>
        <w:tc>
          <w:tcPr>
            <w:tcW w:w="802" w:type="dxa"/>
            <w:hideMark/>
          </w:tcPr>
          <w:p w:rsidR="003B4DEF" w:rsidRDefault="003B4DEF">
            <w:pPr>
              <w:pStyle w:val="TableParagraph"/>
              <w:spacing w:line="174" w:lineRule="exact"/>
              <w:ind w:left="269"/>
              <w:rPr>
                <w:sz w:val="16"/>
                <w:lang w:val="id-ID"/>
              </w:rPr>
            </w:pPr>
            <w:r>
              <w:rPr>
                <w:sz w:val="16"/>
                <w:lang w:val="id-ID"/>
              </w:rPr>
              <w:t>6.500</w:t>
            </w:r>
          </w:p>
        </w:tc>
        <w:tc>
          <w:tcPr>
            <w:tcW w:w="884" w:type="dxa"/>
            <w:hideMark/>
          </w:tcPr>
          <w:p w:rsidR="003B4DEF" w:rsidRDefault="003B4DEF">
            <w:pPr>
              <w:pStyle w:val="TableParagraph"/>
              <w:spacing w:line="174" w:lineRule="exact"/>
              <w:ind w:right="37"/>
              <w:jc w:val="right"/>
              <w:rPr>
                <w:sz w:val="16"/>
                <w:lang w:val="id-ID"/>
              </w:rPr>
            </w:pPr>
            <w:r>
              <w:rPr>
                <w:w w:val="95"/>
                <w:sz w:val="16"/>
                <w:lang w:val="id-ID"/>
              </w:rPr>
              <w:t>650.000</w:t>
            </w:r>
          </w:p>
        </w:tc>
      </w:tr>
      <w:tr w:rsidR="003B4DEF" w:rsidTr="003B4DEF">
        <w:trPr>
          <w:trHeight w:val="386"/>
        </w:trPr>
        <w:tc>
          <w:tcPr>
            <w:tcW w:w="1681" w:type="dxa"/>
            <w:hideMark/>
          </w:tcPr>
          <w:p w:rsidR="003B4DEF" w:rsidRDefault="003B4DEF">
            <w:pPr>
              <w:pStyle w:val="TableParagraph"/>
              <w:spacing w:before="7" w:line="192" w:lineRule="exact"/>
              <w:ind w:left="38"/>
              <w:rPr>
                <w:sz w:val="16"/>
                <w:lang w:val="id-ID"/>
              </w:rPr>
            </w:pPr>
            <w:r>
              <w:rPr>
                <w:w w:val="95"/>
                <w:sz w:val="16"/>
                <w:lang w:val="id-ID"/>
              </w:rPr>
              <w:t xml:space="preserve">Herbisida/Pengendali </w:t>
            </w:r>
            <w:r>
              <w:rPr>
                <w:sz w:val="16"/>
                <w:lang w:val="id-ID"/>
              </w:rPr>
              <w:t>OPT (l / ha)</w:t>
            </w:r>
          </w:p>
        </w:tc>
        <w:tc>
          <w:tcPr>
            <w:tcW w:w="845" w:type="dxa"/>
            <w:hideMark/>
          </w:tcPr>
          <w:p w:rsidR="003B4DEF" w:rsidRDefault="003B4DEF">
            <w:pPr>
              <w:pStyle w:val="TableParagraph"/>
              <w:spacing w:before="1"/>
              <w:ind w:right="89"/>
              <w:jc w:val="right"/>
              <w:rPr>
                <w:sz w:val="16"/>
                <w:lang w:val="id-ID"/>
              </w:rPr>
            </w:pPr>
            <w:r>
              <w:rPr>
                <w:w w:val="99"/>
                <w:sz w:val="16"/>
                <w:lang w:val="id-ID"/>
              </w:rPr>
              <w:t>4</w:t>
            </w:r>
          </w:p>
        </w:tc>
        <w:tc>
          <w:tcPr>
            <w:tcW w:w="802" w:type="dxa"/>
            <w:hideMark/>
          </w:tcPr>
          <w:p w:rsidR="003B4DEF" w:rsidRDefault="003B4DEF">
            <w:pPr>
              <w:pStyle w:val="TableParagraph"/>
              <w:spacing w:before="1"/>
              <w:ind w:left="182"/>
              <w:rPr>
                <w:sz w:val="16"/>
                <w:lang w:val="id-ID"/>
              </w:rPr>
            </w:pPr>
            <w:r>
              <w:rPr>
                <w:sz w:val="16"/>
                <w:lang w:val="id-ID"/>
              </w:rPr>
              <w:t>75.000</w:t>
            </w:r>
          </w:p>
        </w:tc>
        <w:tc>
          <w:tcPr>
            <w:tcW w:w="884" w:type="dxa"/>
            <w:hideMark/>
          </w:tcPr>
          <w:p w:rsidR="003B4DEF" w:rsidRDefault="003B4DEF">
            <w:pPr>
              <w:pStyle w:val="TableParagraph"/>
              <w:spacing w:before="1"/>
              <w:ind w:right="37"/>
              <w:jc w:val="right"/>
              <w:rPr>
                <w:sz w:val="16"/>
                <w:lang w:val="id-ID"/>
              </w:rPr>
            </w:pPr>
            <w:r>
              <w:rPr>
                <w:w w:val="95"/>
                <w:sz w:val="16"/>
                <w:lang w:val="id-ID"/>
              </w:rPr>
              <w:t>300.000</w:t>
            </w:r>
          </w:p>
        </w:tc>
      </w:tr>
      <w:tr w:rsidR="003B4DEF" w:rsidTr="003B4DEF">
        <w:trPr>
          <w:trHeight w:val="382"/>
        </w:trPr>
        <w:tc>
          <w:tcPr>
            <w:tcW w:w="1681" w:type="dxa"/>
            <w:hideMark/>
          </w:tcPr>
          <w:p w:rsidR="003B4DEF" w:rsidRDefault="003B4DEF">
            <w:pPr>
              <w:pStyle w:val="TableParagraph"/>
              <w:spacing w:before="1" w:line="192" w:lineRule="exact"/>
              <w:ind w:left="38" w:right="348"/>
              <w:rPr>
                <w:sz w:val="16"/>
                <w:lang w:val="id-ID"/>
              </w:rPr>
            </w:pPr>
            <w:r>
              <w:rPr>
                <w:sz w:val="16"/>
                <w:lang w:val="id-ID"/>
              </w:rPr>
              <w:t>Tenaga Kerja (HOK / ha)</w:t>
            </w:r>
          </w:p>
        </w:tc>
        <w:tc>
          <w:tcPr>
            <w:tcW w:w="845" w:type="dxa"/>
          </w:tcPr>
          <w:p w:rsidR="003B4DEF" w:rsidRDefault="003B4DEF">
            <w:pPr>
              <w:pStyle w:val="TableParagraph"/>
              <w:rPr>
                <w:rFonts w:ascii="Times New Roman"/>
                <w:sz w:val="18"/>
                <w:lang w:val="id-ID"/>
              </w:rPr>
            </w:pPr>
          </w:p>
        </w:tc>
        <w:tc>
          <w:tcPr>
            <w:tcW w:w="802" w:type="dxa"/>
          </w:tcPr>
          <w:p w:rsidR="003B4DEF" w:rsidRDefault="003B4DEF">
            <w:pPr>
              <w:pStyle w:val="TableParagraph"/>
              <w:rPr>
                <w:rFonts w:ascii="Times New Roman"/>
                <w:sz w:val="18"/>
                <w:lang w:val="id-ID"/>
              </w:rPr>
            </w:pPr>
          </w:p>
        </w:tc>
        <w:tc>
          <w:tcPr>
            <w:tcW w:w="884" w:type="dxa"/>
          </w:tcPr>
          <w:p w:rsidR="003B4DEF" w:rsidRDefault="003B4DEF">
            <w:pPr>
              <w:pStyle w:val="TableParagraph"/>
              <w:rPr>
                <w:rFonts w:ascii="Times New Roman"/>
                <w:sz w:val="18"/>
                <w:lang w:val="id-ID"/>
              </w:rPr>
            </w:pPr>
          </w:p>
        </w:tc>
      </w:tr>
      <w:tr w:rsidR="003B4DEF" w:rsidTr="003B4DEF">
        <w:trPr>
          <w:trHeight w:val="191"/>
        </w:trPr>
        <w:tc>
          <w:tcPr>
            <w:tcW w:w="1681" w:type="dxa"/>
            <w:hideMark/>
          </w:tcPr>
          <w:p w:rsidR="003B4DEF" w:rsidRDefault="003B4DEF">
            <w:pPr>
              <w:pStyle w:val="TableParagraph"/>
              <w:spacing w:line="172" w:lineRule="exact"/>
              <w:ind w:left="38"/>
              <w:rPr>
                <w:sz w:val="16"/>
                <w:lang w:val="id-ID"/>
              </w:rPr>
            </w:pPr>
            <w:r>
              <w:rPr>
                <w:sz w:val="16"/>
                <w:lang w:val="id-ID"/>
              </w:rPr>
              <w:t>Persemaian</w:t>
            </w:r>
          </w:p>
        </w:tc>
        <w:tc>
          <w:tcPr>
            <w:tcW w:w="845" w:type="dxa"/>
            <w:hideMark/>
          </w:tcPr>
          <w:p w:rsidR="003B4DEF" w:rsidRDefault="003B4DEF">
            <w:pPr>
              <w:pStyle w:val="TableParagraph"/>
              <w:spacing w:line="172" w:lineRule="exact"/>
              <w:ind w:right="89"/>
              <w:jc w:val="right"/>
              <w:rPr>
                <w:sz w:val="16"/>
                <w:lang w:val="id-ID"/>
              </w:rPr>
            </w:pPr>
            <w:r>
              <w:rPr>
                <w:w w:val="99"/>
                <w:sz w:val="16"/>
                <w:lang w:val="id-ID"/>
              </w:rPr>
              <w:t>3</w:t>
            </w:r>
          </w:p>
        </w:tc>
        <w:tc>
          <w:tcPr>
            <w:tcW w:w="802" w:type="dxa"/>
            <w:hideMark/>
          </w:tcPr>
          <w:p w:rsidR="003B4DEF" w:rsidRDefault="003B4DEF">
            <w:pPr>
              <w:pStyle w:val="TableParagraph"/>
              <w:spacing w:line="172" w:lineRule="exact"/>
              <w:ind w:left="182"/>
              <w:rPr>
                <w:sz w:val="16"/>
                <w:lang w:val="id-ID"/>
              </w:rPr>
            </w:pPr>
            <w:r>
              <w:rPr>
                <w:sz w:val="16"/>
                <w:lang w:val="id-ID"/>
              </w:rPr>
              <w:t>80.000</w:t>
            </w:r>
          </w:p>
        </w:tc>
        <w:tc>
          <w:tcPr>
            <w:tcW w:w="884" w:type="dxa"/>
            <w:hideMark/>
          </w:tcPr>
          <w:p w:rsidR="003B4DEF" w:rsidRDefault="003B4DEF">
            <w:pPr>
              <w:pStyle w:val="TableParagraph"/>
              <w:spacing w:line="172" w:lineRule="exact"/>
              <w:ind w:right="37"/>
              <w:jc w:val="right"/>
              <w:rPr>
                <w:sz w:val="16"/>
                <w:lang w:val="id-ID"/>
              </w:rPr>
            </w:pPr>
            <w:r>
              <w:rPr>
                <w:w w:val="95"/>
                <w:sz w:val="16"/>
                <w:lang w:val="id-ID"/>
              </w:rPr>
              <w:t>240.000</w:t>
            </w:r>
          </w:p>
        </w:tc>
      </w:tr>
      <w:tr w:rsidR="003B4DEF" w:rsidTr="003B4DEF">
        <w:trPr>
          <w:trHeight w:val="192"/>
        </w:trPr>
        <w:tc>
          <w:tcPr>
            <w:tcW w:w="1681" w:type="dxa"/>
            <w:hideMark/>
          </w:tcPr>
          <w:p w:rsidR="003B4DEF" w:rsidRDefault="003B4DEF">
            <w:pPr>
              <w:pStyle w:val="TableParagraph"/>
              <w:spacing w:line="172" w:lineRule="exact"/>
              <w:ind w:left="38"/>
              <w:rPr>
                <w:sz w:val="16"/>
                <w:lang w:val="id-ID"/>
              </w:rPr>
            </w:pPr>
            <w:r>
              <w:rPr>
                <w:sz w:val="16"/>
                <w:lang w:val="id-ID"/>
              </w:rPr>
              <w:t>Pengolahan Tanah</w:t>
            </w:r>
          </w:p>
        </w:tc>
        <w:tc>
          <w:tcPr>
            <w:tcW w:w="845" w:type="dxa"/>
            <w:hideMark/>
          </w:tcPr>
          <w:p w:rsidR="003B4DEF" w:rsidRDefault="003B4DEF">
            <w:pPr>
              <w:pStyle w:val="TableParagraph"/>
              <w:spacing w:line="172" w:lineRule="exact"/>
              <w:ind w:right="89"/>
              <w:jc w:val="right"/>
              <w:rPr>
                <w:sz w:val="16"/>
                <w:lang w:val="id-ID"/>
              </w:rPr>
            </w:pPr>
            <w:r>
              <w:rPr>
                <w:w w:val="95"/>
                <w:sz w:val="16"/>
                <w:lang w:val="id-ID"/>
              </w:rPr>
              <w:t>20</w:t>
            </w:r>
          </w:p>
        </w:tc>
        <w:tc>
          <w:tcPr>
            <w:tcW w:w="802" w:type="dxa"/>
            <w:hideMark/>
          </w:tcPr>
          <w:p w:rsidR="003B4DEF" w:rsidRDefault="003B4DEF">
            <w:pPr>
              <w:pStyle w:val="TableParagraph"/>
              <w:spacing w:line="172" w:lineRule="exact"/>
              <w:ind w:left="182"/>
              <w:rPr>
                <w:sz w:val="16"/>
                <w:lang w:val="id-ID"/>
              </w:rPr>
            </w:pPr>
            <w:r>
              <w:rPr>
                <w:sz w:val="16"/>
                <w:lang w:val="id-ID"/>
              </w:rPr>
              <w:t>80.000</w:t>
            </w:r>
          </w:p>
        </w:tc>
        <w:tc>
          <w:tcPr>
            <w:tcW w:w="884" w:type="dxa"/>
            <w:hideMark/>
          </w:tcPr>
          <w:p w:rsidR="003B4DEF" w:rsidRDefault="003B4DEF">
            <w:pPr>
              <w:pStyle w:val="TableParagraph"/>
              <w:spacing w:line="172" w:lineRule="exact"/>
              <w:ind w:right="37"/>
              <w:jc w:val="right"/>
              <w:rPr>
                <w:sz w:val="16"/>
                <w:lang w:val="id-ID"/>
              </w:rPr>
            </w:pPr>
            <w:r>
              <w:rPr>
                <w:w w:val="95"/>
                <w:sz w:val="16"/>
                <w:lang w:val="id-ID"/>
              </w:rPr>
              <w:t>1.600.000</w:t>
            </w:r>
          </w:p>
        </w:tc>
      </w:tr>
      <w:tr w:rsidR="003B4DEF" w:rsidTr="003B4DEF">
        <w:trPr>
          <w:trHeight w:val="192"/>
        </w:trPr>
        <w:tc>
          <w:tcPr>
            <w:tcW w:w="1681" w:type="dxa"/>
            <w:hideMark/>
          </w:tcPr>
          <w:p w:rsidR="003B4DEF" w:rsidRDefault="003B4DEF">
            <w:pPr>
              <w:pStyle w:val="TableParagraph"/>
              <w:spacing w:line="172" w:lineRule="exact"/>
              <w:ind w:left="38"/>
              <w:rPr>
                <w:sz w:val="16"/>
                <w:lang w:val="id-ID"/>
              </w:rPr>
            </w:pPr>
            <w:r>
              <w:rPr>
                <w:sz w:val="16"/>
                <w:lang w:val="id-ID"/>
              </w:rPr>
              <w:t>Tanam</w:t>
            </w:r>
          </w:p>
        </w:tc>
        <w:tc>
          <w:tcPr>
            <w:tcW w:w="845" w:type="dxa"/>
            <w:hideMark/>
          </w:tcPr>
          <w:p w:rsidR="003B4DEF" w:rsidRDefault="003B4DEF">
            <w:pPr>
              <w:pStyle w:val="TableParagraph"/>
              <w:spacing w:line="172" w:lineRule="exact"/>
              <w:ind w:right="89"/>
              <w:jc w:val="right"/>
              <w:rPr>
                <w:sz w:val="16"/>
                <w:lang w:val="id-ID"/>
              </w:rPr>
            </w:pPr>
            <w:r>
              <w:rPr>
                <w:w w:val="95"/>
                <w:sz w:val="16"/>
                <w:lang w:val="id-ID"/>
              </w:rPr>
              <w:t>26</w:t>
            </w:r>
          </w:p>
        </w:tc>
        <w:tc>
          <w:tcPr>
            <w:tcW w:w="802" w:type="dxa"/>
            <w:hideMark/>
          </w:tcPr>
          <w:p w:rsidR="003B4DEF" w:rsidRDefault="003B4DEF">
            <w:pPr>
              <w:pStyle w:val="TableParagraph"/>
              <w:spacing w:line="172" w:lineRule="exact"/>
              <w:ind w:left="182"/>
              <w:rPr>
                <w:sz w:val="16"/>
                <w:lang w:val="id-ID"/>
              </w:rPr>
            </w:pPr>
            <w:r>
              <w:rPr>
                <w:sz w:val="16"/>
                <w:lang w:val="id-ID"/>
              </w:rPr>
              <w:t>80.000</w:t>
            </w:r>
          </w:p>
        </w:tc>
        <w:tc>
          <w:tcPr>
            <w:tcW w:w="884" w:type="dxa"/>
            <w:hideMark/>
          </w:tcPr>
          <w:p w:rsidR="003B4DEF" w:rsidRDefault="003B4DEF">
            <w:pPr>
              <w:pStyle w:val="TableParagraph"/>
              <w:spacing w:line="172" w:lineRule="exact"/>
              <w:ind w:right="37"/>
              <w:jc w:val="right"/>
              <w:rPr>
                <w:sz w:val="16"/>
                <w:lang w:val="id-ID"/>
              </w:rPr>
            </w:pPr>
            <w:r>
              <w:rPr>
                <w:w w:val="95"/>
                <w:sz w:val="16"/>
                <w:lang w:val="id-ID"/>
              </w:rPr>
              <w:t>2.080.000</w:t>
            </w:r>
          </w:p>
        </w:tc>
      </w:tr>
      <w:tr w:rsidR="003B4DEF" w:rsidTr="003B4DEF">
        <w:trPr>
          <w:trHeight w:val="194"/>
        </w:trPr>
        <w:tc>
          <w:tcPr>
            <w:tcW w:w="1681" w:type="dxa"/>
            <w:hideMark/>
          </w:tcPr>
          <w:p w:rsidR="003B4DEF" w:rsidRDefault="003B4DEF">
            <w:pPr>
              <w:pStyle w:val="TableParagraph"/>
              <w:spacing w:line="174" w:lineRule="exact"/>
              <w:ind w:left="38"/>
              <w:rPr>
                <w:sz w:val="16"/>
                <w:lang w:val="id-ID"/>
              </w:rPr>
            </w:pPr>
            <w:r>
              <w:rPr>
                <w:sz w:val="16"/>
                <w:lang w:val="id-ID"/>
              </w:rPr>
              <w:t>Penyiangan</w:t>
            </w:r>
          </w:p>
        </w:tc>
        <w:tc>
          <w:tcPr>
            <w:tcW w:w="845" w:type="dxa"/>
            <w:hideMark/>
          </w:tcPr>
          <w:p w:rsidR="003B4DEF" w:rsidRDefault="003B4DEF">
            <w:pPr>
              <w:pStyle w:val="TableParagraph"/>
              <w:spacing w:line="174" w:lineRule="exact"/>
              <w:ind w:right="89"/>
              <w:jc w:val="right"/>
              <w:rPr>
                <w:sz w:val="16"/>
                <w:lang w:val="id-ID"/>
              </w:rPr>
            </w:pPr>
            <w:r>
              <w:rPr>
                <w:w w:val="95"/>
                <w:sz w:val="16"/>
                <w:lang w:val="id-ID"/>
              </w:rPr>
              <w:t>20</w:t>
            </w:r>
          </w:p>
        </w:tc>
        <w:tc>
          <w:tcPr>
            <w:tcW w:w="802" w:type="dxa"/>
            <w:hideMark/>
          </w:tcPr>
          <w:p w:rsidR="003B4DEF" w:rsidRDefault="003B4DEF">
            <w:pPr>
              <w:pStyle w:val="TableParagraph"/>
              <w:spacing w:line="174" w:lineRule="exact"/>
              <w:ind w:left="182"/>
              <w:rPr>
                <w:sz w:val="16"/>
                <w:lang w:val="id-ID"/>
              </w:rPr>
            </w:pPr>
            <w:r>
              <w:rPr>
                <w:sz w:val="16"/>
                <w:lang w:val="id-ID"/>
              </w:rPr>
              <w:t>80.000</w:t>
            </w:r>
          </w:p>
        </w:tc>
        <w:tc>
          <w:tcPr>
            <w:tcW w:w="884" w:type="dxa"/>
            <w:hideMark/>
          </w:tcPr>
          <w:p w:rsidR="003B4DEF" w:rsidRDefault="003B4DEF">
            <w:pPr>
              <w:pStyle w:val="TableParagraph"/>
              <w:spacing w:line="174" w:lineRule="exact"/>
              <w:ind w:right="37"/>
              <w:jc w:val="right"/>
              <w:rPr>
                <w:sz w:val="16"/>
                <w:lang w:val="id-ID"/>
              </w:rPr>
            </w:pPr>
            <w:r>
              <w:rPr>
                <w:w w:val="95"/>
                <w:sz w:val="16"/>
                <w:lang w:val="id-ID"/>
              </w:rPr>
              <w:t>1.600.000</w:t>
            </w:r>
          </w:p>
        </w:tc>
      </w:tr>
      <w:tr w:rsidR="003B4DEF" w:rsidTr="003B4DEF">
        <w:trPr>
          <w:trHeight w:val="194"/>
        </w:trPr>
        <w:tc>
          <w:tcPr>
            <w:tcW w:w="1681" w:type="dxa"/>
            <w:hideMark/>
          </w:tcPr>
          <w:p w:rsidR="003B4DEF" w:rsidRDefault="003B4DEF">
            <w:pPr>
              <w:pStyle w:val="TableParagraph"/>
              <w:spacing w:before="1" w:line="173" w:lineRule="exact"/>
              <w:ind w:left="38"/>
              <w:rPr>
                <w:sz w:val="16"/>
                <w:lang w:val="id-ID"/>
              </w:rPr>
            </w:pPr>
            <w:r>
              <w:rPr>
                <w:sz w:val="16"/>
                <w:lang w:val="id-ID"/>
              </w:rPr>
              <w:t>Pemupukan</w:t>
            </w:r>
          </w:p>
        </w:tc>
        <w:tc>
          <w:tcPr>
            <w:tcW w:w="845" w:type="dxa"/>
            <w:hideMark/>
          </w:tcPr>
          <w:p w:rsidR="003B4DEF" w:rsidRDefault="003B4DEF">
            <w:pPr>
              <w:pStyle w:val="TableParagraph"/>
              <w:spacing w:before="1" w:line="173" w:lineRule="exact"/>
              <w:ind w:right="89"/>
              <w:jc w:val="right"/>
              <w:rPr>
                <w:sz w:val="16"/>
                <w:lang w:val="id-ID"/>
              </w:rPr>
            </w:pPr>
            <w:r>
              <w:rPr>
                <w:w w:val="99"/>
                <w:sz w:val="16"/>
                <w:lang w:val="id-ID"/>
              </w:rPr>
              <w:t>2</w:t>
            </w:r>
          </w:p>
        </w:tc>
        <w:tc>
          <w:tcPr>
            <w:tcW w:w="802" w:type="dxa"/>
            <w:hideMark/>
          </w:tcPr>
          <w:p w:rsidR="003B4DEF" w:rsidRDefault="003B4DEF">
            <w:pPr>
              <w:pStyle w:val="TableParagraph"/>
              <w:spacing w:before="1" w:line="173" w:lineRule="exact"/>
              <w:ind w:left="182"/>
              <w:rPr>
                <w:sz w:val="16"/>
                <w:lang w:val="id-ID"/>
              </w:rPr>
            </w:pPr>
            <w:r>
              <w:rPr>
                <w:sz w:val="16"/>
                <w:lang w:val="id-ID"/>
              </w:rPr>
              <w:t>80.000</w:t>
            </w:r>
          </w:p>
        </w:tc>
        <w:tc>
          <w:tcPr>
            <w:tcW w:w="884" w:type="dxa"/>
            <w:hideMark/>
          </w:tcPr>
          <w:p w:rsidR="003B4DEF" w:rsidRDefault="003B4DEF">
            <w:pPr>
              <w:pStyle w:val="TableParagraph"/>
              <w:spacing w:before="1" w:line="173" w:lineRule="exact"/>
              <w:ind w:right="37"/>
              <w:jc w:val="right"/>
              <w:rPr>
                <w:sz w:val="16"/>
                <w:lang w:val="id-ID"/>
              </w:rPr>
            </w:pPr>
            <w:r>
              <w:rPr>
                <w:w w:val="95"/>
                <w:sz w:val="16"/>
                <w:lang w:val="id-ID"/>
              </w:rPr>
              <w:t>160.000</w:t>
            </w:r>
          </w:p>
        </w:tc>
      </w:tr>
      <w:tr w:rsidR="003B4DEF" w:rsidTr="003B4DEF">
        <w:trPr>
          <w:trHeight w:val="192"/>
        </w:trPr>
        <w:tc>
          <w:tcPr>
            <w:tcW w:w="1681" w:type="dxa"/>
            <w:hideMark/>
          </w:tcPr>
          <w:p w:rsidR="003B4DEF" w:rsidRDefault="003B4DEF">
            <w:pPr>
              <w:pStyle w:val="TableParagraph"/>
              <w:spacing w:line="172" w:lineRule="exact"/>
              <w:ind w:left="38"/>
              <w:rPr>
                <w:sz w:val="16"/>
                <w:lang w:val="id-ID"/>
              </w:rPr>
            </w:pPr>
            <w:r>
              <w:rPr>
                <w:sz w:val="16"/>
                <w:lang w:val="id-ID"/>
              </w:rPr>
              <w:t>Panen</w:t>
            </w:r>
          </w:p>
        </w:tc>
        <w:tc>
          <w:tcPr>
            <w:tcW w:w="845" w:type="dxa"/>
            <w:hideMark/>
          </w:tcPr>
          <w:p w:rsidR="003B4DEF" w:rsidRDefault="003B4DEF">
            <w:pPr>
              <w:pStyle w:val="TableParagraph"/>
              <w:spacing w:line="172" w:lineRule="exact"/>
              <w:ind w:right="89"/>
              <w:jc w:val="right"/>
              <w:rPr>
                <w:sz w:val="16"/>
                <w:lang w:val="id-ID"/>
              </w:rPr>
            </w:pPr>
            <w:r>
              <w:rPr>
                <w:w w:val="95"/>
                <w:sz w:val="16"/>
                <w:lang w:val="id-ID"/>
              </w:rPr>
              <w:t>20</w:t>
            </w:r>
          </w:p>
        </w:tc>
        <w:tc>
          <w:tcPr>
            <w:tcW w:w="802" w:type="dxa"/>
            <w:hideMark/>
          </w:tcPr>
          <w:p w:rsidR="003B4DEF" w:rsidRDefault="003B4DEF">
            <w:pPr>
              <w:pStyle w:val="TableParagraph"/>
              <w:spacing w:line="172" w:lineRule="exact"/>
              <w:ind w:left="182"/>
              <w:rPr>
                <w:sz w:val="16"/>
                <w:lang w:val="id-ID"/>
              </w:rPr>
            </w:pPr>
            <w:r>
              <w:rPr>
                <w:sz w:val="16"/>
                <w:lang w:val="id-ID"/>
              </w:rPr>
              <w:t>80.000</w:t>
            </w:r>
          </w:p>
        </w:tc>
        <w:tc>
          <w:tcPr>
            <w:tcW w:w="884" w:type="dxa"/>
            <w:hideMark/>
          </w:tcPr>
          <w:p w:rsidR="003B4DEF" w:rsidRDefault="003B4DEF">
            <w:pPr>
              <w:pStyle w:val="TableParagraph"/>
              <w:spacing w:line="172" w:lineRule="exact"/>
              <w:ind w:right="37"/>
              <w:jc w:val="right"/>
              <w:rPr>
                <w:sz w:val="16"/>
                <w:lang w:val="id-ID"/>
              </w:rPr>
            </w:pPr>
            <w:r>
              <w:rPr>
                <w:w w:val="95"/>
                <w:sz w:val="16"/>
                <w:lang w:val="id-ID"/>
              </w:rPr>
              <w:t>1.600.000</w:t>
            </w:r>
          </w:p>
        </w:tc>
      </w:tr>
      <w:tr w:rsidR="003B4DEF" w:rsidTr="003B4DEF">
        <w:trPr>
          <w:trHeight w:val="197"/>
        </w:trPr>
        <w:tc>
          <w:tcPr>
            <w:tcW w:w="1681" w:type="dxa"/>
            <w:hideMark/>
          </w:tcPr>
          <w:p w:rsidR="003B4DEF" w:rsidRDefault="003B4DEF">
            <w:pPr>
              <w:pStyle w:val="TableParagraph"/>
              <w:tabs>
                <w:tab w:val="left" w:pos="2261"/>
              </w:tabs>
              <w:spacing w:line="177" w:lineRule="exact"/>
              <w:ind w:right="-591"/>
              <w:rPr>
                <w:sz w:val="16"/>
                <w:lang w:val="id-ID"/>
              </w:rPr>
            </w:pPr>
            <w:r>
              <w:rPr>
                <w:spacing w:val="-12"/>
                <w:w w:val="99"/>
                <w:sz w:val="16"/>
                <w:u w:val="single"/>
                <w:lang w:val="id-ID"/>
              </w:rPr>
              <w:t xml:space="preserve"> </w:t>
            </w:r>
            <w:r>
              <w:rPr>
                <w:sz w:val="16"/>
                <w:u w:val="single"/>
                <w:lang w:val="id-ID"/>
              </w:rPr>
              <w:t>Pascapanen</w:t>
            </w:r>
            <w:r>
              <w:rPr>
                <w:sz w:val="16"/>
                <w:u w:val="single"/>
                <w:lang w:val="id-ID"/>
              </w:rPr>
              <w:tab/>
            </w:r>
          </w:p>
        </w:tc>
        <w:tc>
          <w:tcPr>
            <w:tcW w:w="845" w:type="dxa"/>
            <w:hideMark/>
          </w:tcPr>
          <w:p w:rsidR="003B4DEF" w:rsidRDefault="003B4DEF">
            <w:pPr>
              <w:pStyle w:val="TableParagraph"/>
              <w:tabs>
                <w:tab w:val="left" w:pos="446"/>
              </w:tabs>
              <w:spacing w:line="177" w:lineRule="exact"/>
              <w:ind w:right="-188"/>
              <w:jc w:val="right"/>
              <w:rPr>
                <w:sz w:val="16"/>
                <w:lang w:val="id-ID"/>
              </w:rPr>
            </w:pPr>
            <w:r>
              <w:rPr>
                <w:sz w:val="16"/>
                <w:u w:val="single"/>
                <w:lang w:val="id-ID"/>
              </w:rPr>
              <w:t>12</w:t>
            </w:r>
            <w:r>
              <w:rPr>
                <w:sz w:val="16"/>
                <w:u w:val="single"/>
                <w:lang w:val="id-ID"/>
              </w:rPr>
              <w:tab/>
            </w:r>
          </w:p>
        </w:tc>
        <w:tc>
          <w:tcPr>
            <w:tcW w:w="802" w:type="dxa"/>
            <w:hideMark/>
          </w:tcPr>
          <w:p w:rsidR="003B4DEF" w:rsidRDefault="003B4DEF">
            <w:pPr>
              <w:pStyle w:val="TableParagraph"/>
              <w:tabs>
                <w:tab w:val="left" w:pos="1032"/>
              </w:tabs>
              <w:spacing w:line="177" w:lineRule="exact"/>
              <w:ind w:left="182" w:right="-231"/>
              <w:rPr>
                <w:sz w:val="16"/>
                <w:lang w:val="id-ID"/>
              </w:rPr>
            </w:pPr>
            <w:r>
              <w:rPr>
                <w:sz w:val="16"/>
                <w:u w:val="single"/>
                <w:lang w:val="id-ID"/>
              </w:rPr>
              <w:t>80.000</w:t>
            </w:r>
            <w:r>
              <w:rPr>
                <w:sz w:val="16"/>
                <w:u w:val="single"/>
                <w:lang w:val="id-ID"/>
              </w:rPr>
              <w:tab/>
            </w:r>
          </w:p>
        </w:tc>
        <w:tc>
          <w:tcPr>
            <w:tcW w:w="884" w:type="dxa"/>
            <w:hideMark/>
          </w:tcPr>
          <w:p w:rsidR="003B4DEF" w:rsidRDefault="003B4DEF">
            <w:pPr>
              <w:pStyle w:val="TableParagraph"/>
              <w:spacing w:line="177" w:lineRule="exact"/>
              <w:ind w:right="37"/>
              <w:jc w:val="right"/>
              <w:rPr>
                <w:sz w:val="16"/>
                <w:lang w:val="id-ID"/>
              </w:rPr>
            </w:pPr>
            <w:r>
              <w:rPr>
                <w:w w:val="95"/>
                <w:sz w:val="16"/>
                <w:u w:val="single"/>
                <w:lang w:val="id-ID"/>
              </w:rPr>
              <w:t>9.60.000</w:t>
            </w:r>
          </w:p>
        </w:tc>
      </w:tr>
      <w:tr w:rsidR="003B4DEF" w:rsidTr="003B4DEF">
        <w:trPr>
          <w:trHeight w:val="196"/>
        </w:trPr>
        <w:tc>
          <w:tcPr>
            <w:tcW w:w="1681" w:type="dxa"/>
            <w:hideMark/>
          </w:tcPr>
          <w:p w:rsidR="003B4DEF" w:rsidRDefault="003B4DEF">
            <w:pPr>
              <w:pStyle w:val="TableParagraph"/>
              <w:tabs>
                <w:tab w:val="left" w:pos="3380"/>
              </w:tabs>
              <w:spacing w:before="4" w:line="173" w:lineRule="exact"/>
              <w:ind w:left="-15" w:right="-1714"/>
              <w:rPr>
                <w:sz w:val="16"/>
                <w:lang w:val="id-ID"/>
              </w:rPr>
            </w:pPr>
            <w:r>
              <w:rPr>
                <w:spacing w:val="3"/>
                <w:w w:val="99"/>
                <w:sz w:val="16"/>
                <w:u w:val="single"/>
                <w:lang w:val="id-ID"/>
              </w:rPr>
              <w:t xml:space="preserve"> </w:t>
            </w:r>
            <w:r>
              <w:rPr>
                <w:sz w:val="16"/>
                <w:u w:val="single"/>
                <w:lang w:val="id-ID"/>
              </w:rPr>
              <w:t>Jumlah</w:t>
            </w:r>
            <w:r>
              <w:rPr>
                <w:spacing w:val="-14"/>
                <w:sz w:val="16"/>
                <w:u w:val="single"/>
                <w:lang w:val="id-ID"/>
              </w:rPr>
              <w:t xml:space="preserve"> </w:t>
            </w:r>
            <w:r>
              <w:rPr>
                <w:sz w:val="16"/>
                <w:u w:val="single"/>
                <w:lang w:val="id-ID"/>
              </w:rPr>
              <w:t>(Rp/ha)</w:t>
            </w:r>
            <w:r>
              <w:rPr>
                <w:sz w:val="16"/>
                <w:u w:val="single"/>
                <w:lang w:val="id-ID"/>
              </w:rPr>
              <w:tab/>
            </w:r>
          </w:p>
        </w:tc>
        <w:tc>
          <w:tcPr>
            <w:tcW w:w="845" w:type="dxa"/>
          </w:tcPr>
          <w:p w:rsidR="003B4DEF" w:rsidRDefault="003B4DEF">
            <w:pPr>
              <w:pStyle w:val="TableParagraph"/>
              <w:rPr>
                <w:rFonts w:ascii="Times New Roman"/>
                <w:sz w:val="12"/>
                <w:lang w:val="id-ID"/>
              </w:rPr>
            </w:pPr>
          </w:p>
        </w:tc>
        <w:tc>
          <w:tcPr>
            <w:tcW w:w="802" w:type="dxa"/>
          </w:tcPr>
          <w:p w:rsidR="003B4DEF" w:rsidRDefault="003B4DEF">
            <w:pPr>
              <w:pStyle w:val="TableParagraph"/>
              <w:rPr>
                <w:rFonts w:ascii="Times New Roman"/>
                <w:sz w:val="12"/>
                <w:lang w:val="id-ID"/>
              </w:rPr>
            </w:pPr>
          </w:p>
        </w:tc>
        <w:tc>
          <w:tcPr>
            <w:tcW w:w="884" w:type="dxa"/>
            <w:hideMark/>
          </w:tcPr>
          <w:p w:rsidR="003B4DEF" w:rsidRDefault="003B4DEF">
            <w:pPr>
              <w:pStyle w:val="TableParagraph"/>
              <w:spacing w:before="4" w:line="173" w:lineRule="exact"/>
              <w:ind w:right="37"/>
              <w:jc w:val="right"/>
              <w:rPr>
                <w:sz w:val="16"/>
                <w:lang w:val="id-ID"/>
              </w:rPr>
            </w:pPr>
            <w:r>
              <w:rPr>
                <w:w w:val="95"/>
                <w:sz w:val="16"/>
                <w:u w:val="single"/>
                <w:lang w:val="id-ID"/>
              </w:rPr>
              <w:t>11.115.000</w:t>
            </w:r>
          </w:p>
        </w:tc>
      </w:tr>
    </w:tbl>
    <w:p w:rsidR="003B4DEF" w:rsidRDefault="003B4DEF" w:rsidP="003B4DEF">
      <w:pPr>
        <w:spacing w:before="12"/>
        <w:ind w:left="119"/>
        <w:rPr>
          <w:sz w:val="18"/>
          <w:lang w:val="id-ID"/>
        </w:rPr>
      </w:pPr>
      <w:r>
        <w:rPr>
          <w:sz w:val="18"/>
          <w:lang w:val="id-ID"/>
        </w:rPr>
        <w:t>Sumber : Data diolah</w:t>
      </w:r>
    </w:p>
    <w:p w:rsidR="003B4DEF" w:rsidRDefault="003B4DEF" w:rsidP="003B4DEF">
      <w:pPr>
        <w:pStyle w:val="BodyText"/>
        <w:spacing w:before="11"/>
        <w:ind w:left="0"/>
        <w:jc w:val="left"/>
        <w:rPr>
          <w:sz w:val="18"/>
          <w:lang w:val="id-ID"/>
        </w:rPr>
      </w:pPr>
    </w:p>
    <w:p w:rsidR="003B4DEF" w:rsidRDefault="003B4DEF" w:rsidP="003B4DEF">
      <w:pPr>
        <w:pStyle w:val="BodyText"/>
        <w:tabs>
          <w:tab w:val="left" w:pos="1113"/>
        </w:tabs>
        <w:spacing w:before="1"/>
        <w:ind w:left="1113" w:right="41" w:hanging="995"/>
        <w:jc w:val="left"/>
        <w:rPr>
          <w:lang w:val="id-ID"/>
        </w:rPr>
      </w:pPr>
      <w:r>
        <w:rPr>
          <w:lang w:val="id-ID"/>
        </w:rPr>
        <w:t>Tabel</w:t>
      </w:r>
      <w:r>
        <w:rPr>
          <w:spacing w:val="-2"/>
          <w:lang w:val="id-ID"/>
        </w:rPr>
        <w:t xml:space="preserve"> </w:t>
      </w:r>
      <w:r>
        <w:rPr>
          <w:lang w:val="id-ID"/>
        </w:rPr>
        <w:t>2.</w:t>
      </w:r>
      <w:r>
        <w:rPr>
          <w:lang w:val="id-ID"/>
        </w:rPr>
        <w:tab/>
        <w:t>Rata-Rata produksi dan pendapatan usahatani padi</w:t>
      </w:r>
    </w:p>
    <w:p w:rsidR="003B4DEF" w:rsidRDefault="003B4DEF" w:rsidP="003B4DEF">
      <w:pPr>
        <w:pStyle w:val="BodyText"/>
        <w:spacing w:before="11"/>
        <w:ind w:left="0"/>
        <w:jc w:val="left"/>
        <w:rPr>
          <w:sz w:val="9"/>
          <w:lang w:val="id-ID"/>
        </w:rPr>
      </w:pPr>
    </w:p>
    <w:tbl>
      <w:tblPr>
        <w:tblW w:w="0" w:type="auto"/>
        <w:tblInd w:w="119" w:type="dxa"/>
        <w:tblLayout w:type="fixed"/>
        <w:tblCellMar>
          <w:left w:w="0" w:type="dxa"/>
          <w:right w:w="0" w:type="dxa"/>
        </w:tblCellMar>
        <w:tblLook w:val="01E0" w:firstRow="1" w:lastRow="1" w:firstColumn="1" w:lastColumn="1" w:noHBand="0" w:noVBand="0"/>
      </w:tblPr>
      <w:tblGrid>
        <w:gridCol w:w="802"/>
        <w:gridCol w:w="696"/>
        <w:gridCol w:w="703"/>
        <w:gridCol w:w="694"/>
        <w:gridCol w:w="681"/>
        <w:gridCol w:w="642"/>
      </w:tblGrid>
      <w:tr w:rsidR="003B4DEF" w:rsidTr="003B4DEF">
        <w:trPr>
          <w:trHeight w:val="153"/>
        </w:trPr>
        <w:tc>
          <w:tcPr>
            <w:tcW w:w="802" w:type="dxa"/>
            <w:tcBorders>
              <w:top w:val="single" w:sz="4" w:space="0" w:color="000000"/>
              <w:left w:val="nil"/>
              <w:bottom w:val="nil"/>
              <w:right w:val="nil"/>
            </w:tcBorders>
            <w:hideMark/>
          </w:tcPr>
          <w:p w:rsidR="003B4DEF" w:rsidRDefault="003B4DEF">
            <w:pPr>
              <w:pStyle w:val="TableParagraph"/>
              <w:spacing w:line="134" w:lineRule="exact"/>
              <w:ind w:right="225"/>
              <w:jc w:val="right"/>
              <w:rPr>
                <w:sz w:val="12"/>
                <w:lang w:val="id-ID"/>
              </w:rPr>
            </w:pPr>
            <w:r>
              <w:rPr>
                <w:sz w:val="12"/>
                <w:lang w:val="id-ID"/>
              </w:rPr>
              <w:t>Uraian</w:t>
            </w:r>
          </w:p>
        </w:tc>
        <w:tc>
          <w:tcPr>
            <w:tcW w:w="696" w:type="dxa"/>
            <w:tcBorders>
              <w:top w:val="single" w:sz="4" w:space="0" w:color="000000"/>
              <w:left w:val="nil"/>
              <w:bottom w:val="nil"/>
              <w:right w:val="nil"/>
            </w:tcBorders>
          </w:tcPr>
          <w:p w:rsidR="003B4DEF" w:rsidRDefault="003B4DEF">
            <w:pPr>
              <w:pStyle w:val="TableParagraph"/>
              <w:rPr>
                <w:rFonts w:ascii="Times New Roman"/>
                <w:sz w:val="8"/>
                <w:lang w:val="id-ID"/>
              </w:rPr>
            </w:pPr>
          </w:p>
        </w:tc>
        <w:tc>
          <w:tcPr>
            <w:tcW w:w="2078" w:type="dxa"/>
            <w:gridSpan w:val="3"/>
            <w:tcBorders>
              <w:top w:val="single" w:sz="4" w:space="0" w:color="000000"/>
              <w:left w:val="nil"/>
              <w:bottom w:val="nil"/>
              <w:right w:val="nil"/>
            </w:tcBorders>
            <w:hideMark/>
          </w:tcPr>
          <w:p w:rsidR="003B4DEF" w:rsidRDefault="003B4DEF">
            <w:pPr>
              <w:pStyle w:val="TableParagraph"/>
              <w:tabs>
                <w:tab w:val="left" w:pos="483"/>
                <w:tab w:val="left" w:pos="2721"/>
              </w:tabs>
              <w:spacing w:line="134" w:lineRule="exact"/>
              <w:ind w:left="-736" w:right="-648"/>
              <w:rPr>
                <w:sz w:val="12"/>
                <w:lang w:val="id-ID"/>
              </w:rPr>
            </w:pPr>
            <w:r>
              <w:rPr>
                <w:sz w:val="12"/>
                <w:u w:val="single"/>
                <w:lang w:val="id-ID"/>
              </w:rPr>
              <w:t xml:space="preserve"> </w:t>
            </w:r>
            <w:r>
              <w:rPr>
                <w:sz w:val="12"/>
                <w:u w:val="single"/>
                <w:lang w:val="id-ID"/>
              </w:rPr>
              <w:tab/>
              <w:t>Perlakuan</w:t>
            </w:r>
            <w:r>
              <w:rPr>
                <w:spacing w:val="-13"/>
                <w:sz w:val="12"/>
                <w:u w:val="single"/>
                <w:lang w:val="id-ID"/>
              </w:rPr>
              <w:t xml:space="preserve"> </w:t>
            </w:r>
            <w:r>
              <w:rPr>
                <w:sz w:val="12"/>
                <w:u w:val="single"/>
                <w:lang w:val="id-ID"/>
              </w:rPr>
              <w:t>(varietas)</w:t>
            </w:r>
            <w:r>
              <w:rPr>
                <w:sz w:val="12"/>
                <w:u w:val="single"/>
                <w:lang w:val="id-ID"/>
              </w:rPr>
              <w:tab/>
            </w:r>
          </w:p>
        </w:tc>
        <w:tc>
          <w:tcPr>
            <w:tcW w:w="642" w:type="dxa"/>
            <w:tcBorders>
              <w:top w:val="single" w:sz="4" w:space="0" w:color="000000"/>
              <w:left w:val="nil"/>
              <w:bottom w:val="nil"/>
              <w:right w:val="nil"/>
            </w:tcBorders>
          </w:tcPr>
          <w:p w:rsidR="003B4DEF" w:rsidRDefault="003B4DEF">
            <w:pPr>
              <w:pStyle w:val="TableParagraph"/>
              <w:rPr>
                <w:rFonts w:ascii="Times New Roman"/>
                <w:sz w:val="8"/>
                <w:lang w:val="id-ID"/>
              </w:rPr>
            </w:pPr>
          </w:p>
        </w:tc>
      </w:tr>
      <w:tr w:rsidR="003B4DEF" w:rsidTr="003B4DEF">
        <w:trPr>
          <w:trHeight w:val="258"/>
        </w:trPr>
        <w:tc>
          <w:tcPr>
            <w:tcW w:w="802" w:type="dxa"/>
            <w:tcBorders>
              <w:top w:val="nil"/>
              <w:left w:val="nil"/>
              <w:bottom w:val="single" w:sz="4" w:space="0" w:color="000000"/>
              <w:right w:val="nil"/>
            </w:tcBorders>
          </w:tcPr>
          <w:p w:rsidR="003B4DEF" w:rsidRDefault="003B4DEF">
            <w:pPr>
              <w:pStyle w:val="TableParagraph"/>
              <w:rPr>
                <w:rFonts w:ascii="Times New Roman"/>
                <w:sz w:val="18"/>
                <w:lang w:val="id-ID"/>
              </w:rPr>
            </w:pPr>
          </w:p>
        </w:tc>
        <w:tc>
          <w:tcPr>
            <w:tcW w:w="696" w:type="dxa"/>
            <w:tcBorders>
              <w:top w:val="nil"/>
              <w:left w:val="nil"/>
              <w:bottom w:val="single" w:sz="4" w:space="0" w:color="000000"/>
              <w:right w:val="nil"/>
            </w:tcBorders>
            <w:hideMark/>
          </w:tcPr>
          <w:p w:rsidR="003B4DEF" w:rsidRDefault="003B4DEF">
            <w:pPr>
              <w:pStyle w:val="TableParagraph"/>
              <w:spacing w:before="9"/>
              <w:ind w:left="85"/>
              <w:rPr>
                <w:sz w:val="12"/>
                <w:lang w:val="id-ID"/>
              </w:rPr>
            </w:pPr>
            <w:r>
              <w:rPr>
                <w:sz w:val="12"/>
                <w:lang w:val="id-ID"/>
              </w:rPr>
              <w:t>Inpara 1</w:t>
            </w:r>
          </w:p>
        </w:tc>
        <w:tc>
          <w:tcPr>
            <w:tcW w:w="703" w:type="dxa"/>
            <w:tcBorders>
              <w:top w:val="nil"/>
              <w:left w:val="nil"/>
              <w:bottom w:val="single" w:sz="4" w:space="0" w:color="000000"/>
              <w:right w:val="nil"/>
            </w:tcBorders>
            <w:hideMark/>
          </w:tcPr>
          <w:p w:rsidR="003B4DEF" w:rsidRDefault="003B4DEF">
            <w:pPr>
              <w:pStyle w:val="TableParagraph"/>
              <w:spacing w:before="9"/>
              <w:ind w:left="80"/>
              <w:rPr>
                <w:sz w:val="12"/>
                <w:lang w:val="id-ID"/>
              </w:rPr>
            </w:pPr>
            <w:r>
              <w:rPr>
                <w:sz w:val="12"/>
                <w:lang w:val="id-ID"/>
              </w:rPr>
              <w:t>Inpara 3</w:t>
            </w:r>
          </w:p>
        </w:tc>
        <w:tc>
          <w:tcPr>
            <w:tcW w:w="694" w:type="dxa"/>
            <w:tcBorders>
              <w:top w:val="nil"/>
              <w:left w:val="nil"/>
              <w:bottom w:val="single" w:sz="4" w:space="0" w:color="000000"/>
              <w:right w:val="nil"/>
            </w:tcBorders>
            <w:hideMark/>
          </w:tcPr>
          <w:p w:rsidR="003B4DEF" w:rsidRDefault="003B4DEF">
            <w:pPr>
              <w:pStyle w:val="TableParagraph"/>
              <w:spacing w:before="9"/>
              <w:ind w:left="83"/>
              <w:rPr>
                <w:sz w:val="12"/>
                <w:lang w:val="id-ID"/>
              </w:rPr>
            </w:pPr>
            <w:r>
              <w:rPr>
                <w:sz w:val="12"/>
                <w:lang w:val="id-ID"/>
              </w:rPr>
              <w:t>Inpara 9</w:t>
            </w:r>
          </w:p>
        </w:tc>
        <w:tc>
          <w:tcPr>
            <w:tcW w:w="681" w:type="dxa"/>
            <w:tcBorders>
              <w:top w:val="nil"/>
              <w:left w:val="nil"/>
              <w:bottom w:val="single" w:sz="4" w:space="0" w:color="000000"/>
              <w:right w:val="nil"/>
            </w:tcBorders>
            <w:hideMark/>
          </w:tcPr>
          <w:p w:rsidR="003B4DEF" w:rsidRDefault="003B4DEF">
            <w:pPr>
              <w:pStyle w:val="TableParagraph"/>
              <w:spacing w:before="9"/>
              <w:ind w:left="71"/>
              <w:rPr>
                <w:sz w:val="12"/>
                <w:lang w:val="id-ID"/>
              </w:rPr>
            </w:pPr>
            <w:r>
              <w:rPr>
                <w:sz w:val="12"/>
                <w:lang w:val="id-ID"/>
              </w:rPr>
              <w:t>Ciherang</w:t>
            </w:r>
          </w:p>
        </w:tc>
        <w:tc>
          <w:tcPr>
            <w:tcW w:w="642" w:type="dxa"/>
            <w:tcBorders>
              <w:top w:val="nil"/>
              <w:left w:val="nil"/>
              <w:bottom w:val="single" w:sz="4" w:space="0" w:color="000000"/>
              <w:right w:val="nil"/>
            </w:tcBorders>
            <w:hideMark/>
          </w:tcPr>
          <w:p w:rsidR="003B4DEF" w:rsidRDefault="003B4DEF">
            <w:pPr>
              <w:pStyle w:val="TableParagraph"/>
              <w:spacing w:before="9"/>
              <w:ind w:left="154"/>
              <w:rPr>
                <w:sz w:val="12"/>
                <w:lang w:val="id-ID"/>
              </w:rPr>
            </w:pPr>
            <w:r>
              <w:rPr>
                <w:sz w:val="12"/>
                <w:lang w:val="id-ID"/>
              </w:rPr>
              <w:t>Rata2</w:t>
            </w:r>
          </w:p>
        </w:tc>
      </w:tr>
      <w:tr w:rsidR="003B4DEF" w:rsidTr="003B4DEF">
        <w:trPr>
          <w:trHeight w:val="370"/>
        </w:trPr>
        <w:tc>
          <w:tcPr>
            <w:tcW w:w="802" w:type="dxa"/>
            <w:tcBorders>
              <w:top w:val="single" w:sz="4" w:space="0" w:color="000000"/>
              <w:left w:val="nil"/>
              <w:bottom w:val="nil"/>
              <w:right w:val="nil"/>
            </w:tcBorders>
            <w:hideMark/>
          </w:tcPr>
          <w:p w:rsidR="003B4DEF" w:rsidRDefault="003B4DEF">
            <w:pPr>
              <w:pStyle w:val="TableParagraph"/>
              <w:ind w:left="51" w:right="28"/>
              <w:rPr>
                <w:sz w:val="12"/>
                <w:lang w:val="id-ID"/>
              </w:rPr>
            </w:pPr>
            <w:r>
              <w:rPr>
                <w:sz w:val="12"/>
                <w:lang w:val="id-ID"/>
              </w:rPr>
              <w:t>Produksi GKP (kg /ha)</w:t>
            </w:r>
          </w:p>
        </w:tc>
        <w:tc>
          <w:tcPr>
            <w:tcW w:w="696" w:type="dxa"/>
            <w:tcBorders>
              <w:top w:val="single" w:sz="4" w:space="0" w:color="000000"/>
              <w:left w:val="nil"/>
              <w:bottom w:val="nil"/>
              <w:right w:val="nil"/>
            </w:tcBorders>
            <w:hideMark/>
          </w:tcPr>
          <w:p w:rsidR="003B4DEF" w:rsidRDefault="003B4DEF">
            <w:pPr>
              <w:pStyle w:val="TableParagraph"/>
              <w:ind w:right="49"/>
              <w:jc w:val="right"/>
              <w:rPr>
                <w:sz w:val="12"/>
                <w:lang w:val="id-ID"/>
              </w:rPr>
            </w:pPr>
            <w:r>
              <w:rPr>
                <w:sz w:val="12"/>
                <w:lang w:val="id-ID"/>
              </w:rPr>
              <w:t>5.920</w:t>
            </w:r>
          </w:p>
        </w:tc>
        <w:tc>
          <w:tcPr>
            <w:tcW w:w="703" w:type="dxa"/>
            <w:tcBorders>
              <w:top w:val="single" w:sz="4" w:space="0" w:color="000000"/>
              <w:left w:val="nil"/>
              <w:bottom w:val="nil"/>
              <w:right w:val="nil"/>
            </w:tcBorders>
            <w:hideMark/>
          </w:tcPr>
          <w:p w:rsidR="003B4DEF" w:rsidRDefault="003B4DEF">
            <w:pPr>
              <w:pStyle w:val="TableParagraph"/>
              <w:ind w:right="51"/>
              <w:jc w:val="right"/>
              <w:rPr>
                <w:sz w:val="12"/>
                <w:lang w:val="id-ID"/>
              </w:rPr>
            </w:pPr>
            <w:r>
              <w:rPr>
                <w:sz w:val="12"/>
                <w:lang w:val="id-ID"/>
              </w:rPr>
              <w:t>5.450</w:t>
            </w:r>
          </w:p>
        </w:tc>
        <w:tc>
          <w:tcPr>
            <w:tcW w:w="694" w:type="dxa"/>
            <w:tcBorders>
              <w:top w:val="single" w:sz="4" w:space="0" w:color="000000"/>
              <w:left w:val="nil"/>
              <w:bottom w:val="nil"/>
              <w:right w:val="nil"/>
            </w:tcBorders>
            <w:hideMark/>
          </w:tcPr>
          <w:p w:rsidR="003B4DEF" w:rsidRDefault="003B4DEF">
            <w:pPr>
              <w:pStyle w:val="TableParagraph"/>
              <w:ind w:right="39"/>
              <w:jc w:val="right"/>
              <w:rPr>
                <w:sz w:val="12"/>
                <w:lang w:val="id-ID"/>
              </w:rPr>
            </w:pPr>
            <w:r>
              <w:rPr>
                <w:sz w:val="12"/>
                <w:lang w:val="id-ID"/>
              </w:rPr>
              <w:t>6.170</w:t>
            </w:r>
          </w:p>
        </w:tc>
        <w:tc>
          <w:tcPr>
            <w:tcW w:w="681" w:type="dxa"/>
            <w:tcBorders>
              <w:top w:val="single" w:sz="4" w:space="0" w:color="000000"/>
              <w:left w:val="nil"/>
              <w:bottom w:val="nil"/>
              <w:right w:val="nil"/>
            </w:tcBorders>
            <w:hideMark/>
          </w:tcPr>
          <w:p w:rsidR="003B4DEF" w:rsidRDefault="003B4DEF">
            <w:pPr>
              <w:pStyle w:val="TableParagraph"/>
              <w:ind w:right="38"/>
              <w:jc w:val="right"/>
              <w:rPr>
                <w:sz w:val="12"/>
                <w:lang w:val="id-ID"/>
              </w:rPr>
            </w:pPr>
            <w:r>
              <w:rPr>
                <w:sz w:val="12"/>
                <w:lang w:val="id-ID"/>
              </w:rPr>
              <w:t>5.380</w:t>
            </w:r>
          </w:p>
        </w:tc>
        <w:tc>
          <w:tcPr>
            <w:tcW w:w="642" w:type="dxa"/>
            <w:tcBorders>
              <w:top w:val="single" w:sz="4" w:space="0" w:color="000000"/>
              <w:left w:val="nil"/>
              <w:bottom w:val="nil"/>
              <w:right w:val="nil"/>
            </w:tcBorders>
            <w:hideMark/>
          </w:tcPr>
          <w:p w:rsidR="003B4DEF" w:rsidRDefault="003B4DEF">
            <w:pPr>
              <w:pStyle w:val="TableParagraph"/>
              <w:jc w:val="right"/>
              <w:rPr>
                <w:sz w:val="12"/>
                <w:lang w:val="id-ID"/>
              </w:rPr>
            </w:pPr>
            <w:r>
              <w:rPr>
                <w:sz w:val="12"/>
                <w:lang w:val="id-ID"/>
              </w:rPr>
              <w:t>5.730</w:t>
            </w:r>
          </w:p>
        </w:tc>
      </w:tr>
      <w:tr w:rsidR="003B4DEF" w:rsidTr="003B4DEF">
        <w:trPr>
          <w:trHeight w:val="381"/>
        </w:trPr>
        <w:tc>
          <w:tcPr>
            <w:tcW w:w="802" w:type="dxa"/>
            <w:hideMark/>
          </w:tcPr>
          <w:p w:rsidR="003B4DEF" w:rsidRDefault="003B4DEF">
            <w:pPr>
              <w:pStyle w:val="TableParagraph"/>
              <w:spacing w:before="86" w:line="144" w:lineRule="exact"/>
              <w:ind w:left="51" w:right="326"/>
              <w:rPr>
                <w:sz w:val="12"/>
                <w:lang w:val="id-ID"/>
              </w:rPr>
            </w:pPr>
            <w:r>
              <w:rPr>
                <w:sz w:val="12"/>
                <w:lang w:val="id-ID"/>
              </w:rPr>
              <w:t>Harga (Rp/kg)</w:t>
            </w:r>
          </w:p>
        </w:tc>
        <w:tc>
          <w:tcPr>
            <w:tcW w:w="696" w:type="dxa"/>
            <w:hideMark/>
          </w:tcPr>
          <w:p w:rsidR="003B4DEF" w:rsidRDefault="003B4DEF">
            <w:pPr>
              <w:pStyle w:val="TableParagraph"/>
              <w:spacing w:before="81"/>
              <w:ind w:right="49"/>
              <w:jc w:val="right"/>
              <w:rPr>
                <w:sz w:val="12"/>
                <w:lang w:val="id-ID"/>
              </w:rPr>
            </w:pPr>
            <w:r>
              <w:rPr>
                <w:sz w:val="12"/>
                <w:lang w:val="id-ID"/>
              </w:rPr>
              <w:t>4.000</w:t>
            </w:r>
          </w:p>
        </w:tc>
        <w:tc>
          <w:tcPr>
            <w:tcW w:w="703" w:type="dxa"/>
            <w:hideMark/>
          </w:tcPr>
          <w:p w:rsidR="003B4DEF" w:rsidRDefault="003B4DEF">
            <w:pPr>
              <w:pStyle w:val="TableParagraph"/>
              <w:spacing w:before="81"/>
              <w:ind w:right="51"/>
              <w:jc w:val="right"/>
              <w:rPr>
                <w:sz w:val="12"/>
                <w:lang w:val="id-ID"/>
              </w:rPr>
            </w:pPr>
            <w:r>
              <w:rPr>
                <w:sz w:val="12"/>
                <w:lang w:val="id-ID"/>
              </w:rPr>
              <w:t>4.000</w:t>
            </w:r>
          </w:p>
        </w:tc>
        <w:tc>
          <w:tcPr>
            <w:tcW w:w="694" w:type="dxa"/>
            <w:hideMark/>
          </w:tcPr>
          <w:p w:rsidR="003B4DEF" w:rsidRDefault="003B4DEF">
            <w:pPr>
              <w:pStyle w:val="TableParagraph"/>
              <w:spacing w:before="81"/>
              <w:ind w:right="39"/>
              <w:jc w:val="right"/>
              <w:rPr>
                <w:sz w:val="12"/>
                <w:lang w:val="id-ID"/>
              </w:rPr>
            </w:pPr>
            <w:r>
              <w:rPr>
                <w:sz w:val="12"/>
                <w:lang w:val="id-ID"/>
              </w:rPr>
              <w:t>4.000</w:t>
            </w:r>
          </w:p>
        </w:tc>
        <w:tc>
          <w:tcPr>
            <w:tcW w:w="681" w:type="dxa"/>
            <w:hideMark/>
          </w:tcPr>
          <w:p w:rsidR="003B4DEF" w:rsidRDefault="003B4DEF">
            <w:pPr>
              <w:pStyle w:val="TableParagraph"/>
              <w:spacing w:before="81"/>
              <w:ind w:right="38"/>
              <w:jc w:val="right"/>
              <w:rPr>
                <w:sz w:val="12"/>
                <w:lang w:val="id-ID"/>
              </w:rPr>
            </w:pPr>
            <w:r>
              <w:rPr>
                <w:sz w:val="12"/>
                <w:lang w:val="id-ID"/>
              </w:rPr>
              <w:t>4.000</w:t>
            </w:r>
          </w:p>
        </w:tc>
        <w:tc>
          <w:tcPr>
            <w:tcW w:w="642" w:type="dxa"/>
            <w:hideMark/>
          </w:tcPr>
          <w:p w:rsidR="003B4DEF" w:rsidRDefault="003B4DEF">
            <w:pPr>
              <w:pStyle w:val="TableParagraph"/>
              <w:spacing w:before="81"/>
              <w:jc w:val="right"/>
              <w:rPr>
                <w:sz w:val="12"/>
                <w:lang w:val="id-ID"/>
              </w:rPr>
            </w:pPr>
            <w:r>
              <w:rPr>
                <w:sz w:val="12"/>
                <w:lang w:val="id-ID"/>
              </w:rPr>
              <w:t>4.000</w:t>
            </w:r>
          </w:p>
        </w:tc>
      </w:tr>
      <w:tr w:rsidR="003B4DEF" w:rsidTr="003B4DEF">
        <w:trPr>
          <w:trHeight w:val="388"/>
        </w:trPr>
        <w:tc>
          <w:tcPr>
            <w:tcW w:w="802" w:type="dxa"/>
            <w:hideMark/>
          </w:tcPr>
          <w:p w:rsidR="003B4DEF" w:rsidRDefault="003B4DEF">
            <w:pPr>
              <w:pStyle w:val="TableParagraph"/>
              <w:spacing w:before="11"/>
              <w:ind w:left="51" w:right="107"/>
              <w:rPr>
                <w:sz w:val="12"/>
                <w:lang w:val="id-ID"/>
              </w:rPr>
            </w:pPr>
            <w:r>
              <w:rPr>
                <w:sz w:val="12"/>
                <w:lang w:val="id-ID"/>
              </w:rPr>
              <w:t>Penerimaan (Rp/ha)</w:t>
            </w:r>
          </w:p>
        </w:tc>
        <w:tc>
          <w:tcPr>
            <w:tcW w:w="696" w:type="dxa"/>
            <w:hideMark/>
          </w:tcPr>
          <w:p w:rsidR="003B4DEF" w:rsidRDefault="003B4DEF">
            <w:pPr>
              <w:pStyle w:val="TableParagraph"/>
              <w:spacing w:before="11"/>
              <w:ind w:left="46"/>
              <w:rPr>
                <w:sz w:val="12"/>
                <w:lang w:val="id-ID"/>
              </w:rPr>
            </w:pPr>
            <w:r>
              <w:rPr>
                <w:sz w:val="12"/>
                <w:lang w:val="id-ID"/>
              </w:rPr>
              <w:t>23.680.000</w:t>
            </w:r>
          </w:p>
        </w:tc>
        <w:tc>
          <w:tcPr>
            <w:tcW w:w="703" w:type="dxa"/>
            <w:hideMark/>
          </w:tcPr>
          <w:p w:rsidR="003B4DEF" w:rsidRDefault="003B4DEF">
            <w:pPr>
              <w:pStyle w:val="TableParagraph"/>
              <w:spacing w:before="11"/>
              <w:ind w:left="51"/>
              <w:rPr>
                <w:sz w:val="12"/>
                <w:lang w:val="id-ID"/>
              </w:rPr>
            </w:pPr>
            <w:r>
              <w:rPr>
                <w:sz w:val="12"/>
                <w:lang w:val="id-ID"/>
              </w:rPr>
              <w:t>21.800.000</w:t>
            </w:r>
          </w:p>
        </w:tc>
        <w:tc>
          <w:tcPr>
            <w:tcW w:w="694" w:type="dxa"/>
            <w:hideMark/>
          </w:tcPr>
          <w:p w:rsidR="003B4DEF" w:rsidRDefault="003B4DEF">
            <w:pPr>
              <w:pStyle w:val="TableParagraph"/>
              <w:spacing w:before="11"/>
              <w:ind w:left="54"/>
              <w:rPr>
                <w:sz w:val="12"/>
                <w:lang w:val="id-ID"/>
              </w:rPr>
            </w:pPr>
            <w:r>
              <w:rPr>
                <w:sz w:val="12"/>
                <w:lang w:val="id-ID"/>
              </w:rPr>
              <w:t>24,680.000</w:t>
            </w:r>
          </w:p>
        </w:tc>
        <w:tc>
          <w:tcPr>
            <w:tcW w:w="681" w:type="dxa"/>
            <w:hideMark/>
          </w:tcPr>
          <w:p w:rsidR="003B4DEF" w:rsidRDefault="003B4DEF">
            <w:pPr>
              <w:pStyle w:val="TableParagraph"/>
              <w:spacing w:before="11"/>
              <w:ind w:left="42"/>
              <w:rPr>
                <w:sz w:val="12"/>
                <w:lang w:val="id-ID"/>
              </w:rPr>
            </w:pPr>
            <w:r>
              <w:rPr>
                <w:sz w:val="12"/>
                <w:lang w:val="id-ID"/>
              </w:rPr>
              <w:t>21.520.000</w:t>
            </w:r>
          </w:p>
        </w:tc>
        <w:tc>
          <w:tcPr>
            <w:tcW w:w="642" w:type="dxa"/>
            <w:hideMark/>
          </w:tcPr>
          <w:p w:rsidR="003B4DEF" w:rsidRDefault="003B4DEF">
            <w:pPr>
              <w:pStyle w:val="TableParagraph"/>
              <w:spacing w:before="11"/>
              <w:ind w:right="1"/>
              <w:jc w:val="right"/>
              <w:rPr>
                <w:sz w:val="12"/>
                <w:lang w:val="id-ID"/>
              </w:rPr>
            </w:pPr>
            <w:r>
              <w:rPr>
                <w:sz w:val="12"/>
                <w:lang w:val="id-ID"/>
              </w:rPr>
              <w:t>22.920.000</w:t>
            </w:r>
          </w:p>
        </w:tc>
      </w:tr>
      <w:tr w:rsidR="003B4DEF" w:rsidTr="003B4DEF">
        <w:trPr>
          <w:trHeight w:val="537"/>
        </w:trPr>
        <w:tc>
          <w:tcPr>
            <w:tcW w:w="802" w:type="dxa"/>
            <w:hideMark/>
          </w:tcPr>
          <w:p w:rsidR="003B4DEF" w:rsidRDefault="003B4DEF">
            <w:pPr>
              <w:pStyle w:val="TableParagraph"/>
              <w:spacing w:before="88"/>
              <w:ind w:left="51" w:right="141"/>
              <w:rPr>
                <w:sz w:val="12"/>
                <w:lang w:val="id-ID"/>
              </w:rPr>
            </w:pPr>
            <w:r>
              <w:rPr>
                <w:sz w:val="12"/>
                <w:lang w:val="id-ID"/>
              </w:rPr>
              <w:t>Biaya input (C)</w:t>
            </w:r>
          </w:p>
          <w:p w:rsidR="003B4DEF" w:rsidRDefault="003B4DEF">
            <w:pPr>
              <w:pStyle w:val="TableParagraph"/>
              <w:spacing w:line="140" w:lineRule="exact"/>
              <w:ind w:left="51"/>
              <w:rPr>
                <w:sz w:val="12"/>
                <w:lang w:val="id-ID"/>
              </w:rPr>
            </w:pPr>
            <w:r>
              <w:rPr>
                <w:sz w:val="12"/>
                <w:lang w:val="id-ID"/>
              </w:rPr>
              <w:t>(Rp/ha)</w:t>
            </w:r>
          </w:p>
        </w:tc>
        <w:tc>
          <w:tcPr>
            <w:tcW w:w="696" w:type="dxa"/>
            <w:hideMark/>
          </w:tcPr>
          <w:p w:rsidR="003B4DEF" w:rsidRDefault="003B4DEF">
            <w:pPr>
              <w:pStyle w:val="TableParagraph"/>
              <w:spacing w:before="88"/>
              <w:ind w:left="46"/>
              <w:rPr>
                <w:sz w:val="12"/>
                <w:lang w:val="id-ID"/>
              </w:rPr>
            </w:pPr>
            <w:r>
              <w:rPr>
                <w:sz w:val="12"/>
                <w:lang w:val="id-ID"/>
              </w:rPr>
              <w:t>11.115.000</w:t>
            </w:r>
          </w:p>
        </w:tc>
        <w:tc>
          <w:tcPr>
            <w:tcW w:w="703" w:type="dxa"/>
            <w:hideMark/>
          </w:tcPr>
          <w:p w:rsidR="003B4DEF" w:rsidRDefault="003B4DEF">
            <w:pPr>
              <w:pStyle w:val="TableParagraph"/>
              <w:spacing w:before="88"/>
              <w:ind w:left="51"/>
              <w:rPr>
                <w:sz w:val="12"/>
                <w:lang w:val="id-ID"/>
              </w:rPr>
            </w:pPr>
            <w:r>
              <w:rPr>
                <w:sz w:val="12"/>
                <w:lang w:val="id-ID"/>
              </w:rPr>
              <w:t>11.115.000</w:t>
            </w:r>
          </w:p>
        </w:tc>
        <w:tc>
          <w:tcPr>
            <w:tcW w:w="694" w:type="dxa"/>
            <w:hideMark/>
          </w:tcPr>
          <w:p w:rsidR="003B4DEF" w:rsidRDefault="003B4DEF">
            <w:pPr>
              <w:pStyle w:val="TableParagraph"/>
              <w:spacing w:before="88"/>
              <w:ind w:left="54"/>
              <w:rPr>
                <w:sz w:val="12"/>
                <w:lang w:val="id-ID"/>
              </w:rPr>
            </w:pPr>
            <w:r>
              <w:rPr>
                <w:sz w:val="12"/>
                <w:lang w:val="id-ID"/>
              </w:rPr>
              <w:t>11.115.000</w:t>
            </w:r>
          </w:p>
        </w:tc>
        <w:tc>
          <w:tcPr>
            <w:tcW w:w="681" w:type="dxa"/>
            <w:hideMark/>
          </w:tcPr>
          <w:p w:rsidR="003B4DEF" w:rsidRDefault="003B4DEF">
            <w:pPr>
              <w:pStyle w:val="TableParagraph"/>
              <w:spacing w:before="88"/>
              <w:ind w:left="42"/>
              <w:rPr>
                <w:sz w:val="12"/>
                <w:lang w:val="id-ID"/>
              </w:rPr>
            </w:pPr>
            <w:r>
              <w:rPr>
                <w:sz w:val="12"/>
                <w:lang w:val="id-ID"/>
              </w:rPr>
              <w:t>11.115.000</w:t>
            </w:r>
          </w:p>
        </w:tc>
        <w:tc>
          <w:tcPr>
            <w:tcW w:w="642" w:type="dxa"/>
            <w:hideMark/>
          </w:tcPr>
          <w:p w:rsidR="003B4DEF" w:rsidRDefault="003B4DEF">
            <w:pPr>
              <w:pStyle w:val="TableParagraph"/>
              <w:spacing w:before="88"/>
              <w:ind w:right="1"/>
              <w:jc w:val="right"/>
              <w:rPr>
                <w:sz w:val="12"/>
                <w:lang w:val="id-ID"/>
              </w:rPr>
            </w:pPr>
            <w:r>
              <w:rPr>
                <w:sz w:val="12"/>
                <w:lang w:val="id-ID"/>
              </w:rPr>
              <w:t>11.115.000</w:t>
            </w:r>
          </w:p>
        </w:tc>
      </w:tr>
      <w:tr w:rsidR="003B4DEF" w:rsidTr="003B4DEF">
        <w:trPr>
          <w:trHeight w:val="482"/>
        </w:trPr>
        <w:tc>
          <w:tcPr>
            <w:tcW w:w="802" w:type="dxa"/>
            <w:tcBorders>
              <w:top w:val="nil"/>
              <w:left w:val="nil"/>
              <w:bottom w:val="single" w:sz="4" w:space="0" w:color="000000"/>
              <w:right w:val="nil"/>
            </w:tcBorders>
            <w:hideMark/>
          </w:tcPr>
          <w:p w:rsidR="003B4DEF" w:rsidRDefault="003B4DEF">
            <w:pPr>
              <w:pStyle w:val="TableParagraph"/>
              <w:spacing w:before="16"/>
              <w:ind w:left="51" w:right="106"/>
              <w:rPr>
                <w:sz w:val="12"/>
                <w:lang w:val="id-ID"/>
              </w:rPr>
            </w:pPr>
            <w:r>
              <w:rPr>
                <w:sz w:val="12"/>
                <w:lang w:val="id-ID"/>
              </w:rPr>
              <w:t>Pendapatan (B)</w:t>
            </w:r>
          </w:p>
          <w:p w:rsidR="003B4DEF" w:rsidRDefault="003B4DEF">
            <w:pPr>
              <w:pStyle w:val="TableParagraph"/>
              <w:spacing w:line="143" w:lineRule="exact"/>
              <w:ind w:left="51"/>
              <w:rPr>
                <w:sz w:val="12"/>
                <w:lang w:val="id-ID"/>
              </w:rPr>
            </w:pPr>
            <w:r>
              <w:rPr>
                <w:sz w:val="12"/>
                <w:lang w:val="id-ID"/>
              </w:rPr>
              <w:t>(Rp/ha)</w:t>
            </w:r>
          </w:p>
        </w:tc>
        <w:tc>
          <w:tcPr>
            <w:tcW w:w="696" w:type="dxa"/>
            <w:tcBorders>
              <w:top w:val="nil"/>
              <w:left w:val="nil"/>
              <w:bottom w:val="single" w:sz="4" w:space="0" w:color="000000"/>
              <w:right w:val="nil"/>
            </w:tcBorders>
            <w:hideMark/>
          </w:tcPr>
          <w:p w:rsidR="003B4DEF" w:rsidRDefault="003B4DEF">
            <w:pPr>
              <w:pStyle w:val="TableParagraph"/>
              <w:spacing w:before="16"/>
              <w:ind w:left="46"/>
              <w:rPr>
                <w:sz w:val="12"/>
                <w:lang w:val="id-ID"/>
              </w:rPr>
            </w:pPr>
            <w:r>
              <w:rPr>
                <w:sz w:val="12"/>
                <w:lang w:val="id-ID"/>
              </w:rPr>
              <w:t>12.565.000</w:t>
            </w:r>
          </w:p>
        </w:tc>
        <w:tc>
          <w:tcPr>
            <w:tcW w:w="703" w:type="dxa"/>
            <w:tcBorders>
              <w:top w:val="nil"/>
              <w:left w:val="nil"/>
              <w:bottom w:val="single" w:sz="4" w:space="0" w:color="000000"/>
              <w:right w:val="nil"/>
            </w:tcBorders>
            <w:hideMark/>
          </w:tcPr>
          <w:p w:rsidR="003B4DEF" w:rsidRDefault="003B4DEF">
            <w:pPr>
              <w:pStyle w:val="TableParagraph"/>
              <w:spacing w:before="16"/>
              <w:ind w:left="51"/>
              <w:rPr>
                <w:sz w:val="12"/>
                <w:lang w:val="id-ID"/>
              </w:rPr>
            </w:pPr>
            <w:r>
              <w:rPr>
                <w:sz w:val="12"/>
                <w:lang w:val="id-ID"/>
              </w:rPr>
              <w:t>10.685.000</w:t>
            </w:r>
          </w:p>
        </w:tc>
        <w:tc>
          <w:tcPr>
            <w:tcW w:w="694" w:type="dxa"/>
            <w:tcBorders>
              <w:top w:val="nil"/>
              <w:left w:val="nil"/>
              <w:bottom w:val="single" w:sz="4" w:space="0" w:color="000000"/>
              <w:right w:val="nil"/>
            </w:tcBorders>
            <w:hideMark/>
          </w:tcPr>
          <w:p w:rsidR="003B4DEF" w:rsidRDefault="003B4DEF">
            <w:pPr>
              <w:pStyle w:val="TableParagraph"/>
              <w:spacing w:before="16"/>
              <w:ind w:left="54"/>
              <w:rPr>
                <w:sz w:val="12"/>
                <w:lang w:val="id-ID"/>
              </w:rPr>
            </w:pPr>
            <w:r>
              <w:rPr>
                <w:sz w:val="12"/>
                <w:lang w:val="id-ID"/>
              </w:rPr>
              <w:t>13.565.000</w:t>
            </w:r>
          </w:p>
        </w:tc>
        <w:tc>
          <w:tcPr>
            <w:tcW w:w="681" w:type="dxa"/>
            <w:tcBorders>
              <w:top w:val="nil"/>
              <w:left w:val="nil"/>
              <w:bottom w:val="single" w:sz="4" w:space="0" w:color="000000"/>
              <w:right w:val="nil"/>
            </w:tcBorders>
            <w:hideMark/>
          </w:tcPr>
          <w:p w:rsidR="003B4DEF" w:rsidRDefault="003B4DEF">
            <w:pPr>
              <w:pStyle w:val="TableParagraph"/>
              <w:spacing w:before="16"/>
              <w:ind w:left="42"/>
              <w:rPr>
                <w:sz w:val="12"/>
                <w:lang w:val="id-ID"/>
              </w:rPr>
            </w:pPr>
            <w:r>
              <w:rPr>
                <w:sz w:val="12"/>
                <w:lang w:val="id-ID"/>
              </w:rPr>
              <w:t>10.405.000</w:t>
            </w:r>
          </w:p>
        </w:tc>
        <w:tc>
          <w:tcPr>
            <w:tcW w:w="642" w:type="dxa"/>
            <w:tcBorders>
              <w:top w:val="nil"/>
              <w:left w:val="nil"/>
              <w:bottom w:val="single" w:sz="4" w:space="0" w:color="000000"/>
              <w:right w:val="nil"/>
            </w:tcBorders>
            <w:hideMark/>
          </w:tcPr>
          <w:p w:rsidR="003B4DEF" w:rsidRDefault="003B4DEF">
            <w:pPr>
              <w:pStyle w:val="TableParagraph"/>
              <w:spacing w:before="16"/>
              <w:ind w:right="1"/>
              <w:jc w:val="right"/>
              <w:rPr>
                <w:sz w:val="12"/>
                <w:lang w:val="id-ID"/>
              </w:rPr>
            </w:pPr>
            <w:r>
              <w:rPr>
                <w:sz w:val="12"/>
                <w:lang w:val="id-ID"/>
              </w:rPr>
              <w:t>11.805.000</w:t>
            </w:r>
          </w:p>
        </w:tc>
      </w:tr>
      <w:tr w:rsidR="003B4DEF" w:rsidTr="003B4DEF">
        <w:trPr>
          <w:trHeight w:val="167"/>
        </w:trPr>
        <w:tc>
          <w:tcPr>
            <w:tcW w:w="802" w:type="dxa"/>
            <w:tcBorders>
              <w:top w:val="single" w:sz="4" w:space="0" w:color="000000"/>
              <w:left w:val="nil"/>
              <w:bottom w:val="single" w:sz="4" w:space="0" w:color="000000"/>
              <w:right w:val="nil"/>
            </w:tcBorders>
            <w:hideMark/>
          </w:tcPr>
          <w:p w:rsidR="003B4DEF" w:rsidRDefault="003B4DEF">
            <w:pPr>
              <w:pStyle w:val="TableParagraph"/>
              <w:spacing w:line="145" w:lineRule="exact"/>
              <w:ind w:right="280"/>
              <w:jc w:val="right"/>
              <w:rPr>
                <w:sz w:val="12"/>
                <w:lang w:val="id-ID"/>
              </w:rPr>
            </w:pPr>
            <w:r>
              <w:rPr>
                <w:sz w:val="12"/>
                <w:lang w:val="id-ID"/>
              </w:rPr>
              <w:t>B/C ratio</w:t>
            </w:r>
          </w:p>
        </w:tc>
        <w:tc>
          <w:tcPr>
            <w:tcW w:w="696" w:type="dxa"/>
            <w:tcBorders>
              <w:top w:val="single" w:sz="4" w:space="0" w:color="000000"/>
              <w:left w:val="nil"/>
              <w:bottom w:val="single" w:sz="4" w:space="0" w:color="000000"/>
              <w:right w:val="nil"/>
            </w:tcBorders>
            <w:hideMark/>
          </w:tcPr>
          <w:p w:rsidR="003B4DEF" w:rsidRDefault="003B4DEF">
            <w:pPr>
              <w:pStyle w:val="TableParagraph"/>
              <w:spacing w:line="145" w:lineRule="exact"/>
              <w:ind w:right="49"/>
              <w:jc w:val="right"/>
              <w:rPr>
                <w:sz w:val="12"/>
                <w:lang w:val="id-ID"/>
              </w:rPr>
            </w:pPr>
            <w:r>
              <w:rPr>
                <w:sz w:val="12"/>
                <w:lang w:val="id-ID"/>
              </w:rPr>
              <w:t>1,13</w:t>
            </w:r>
          </w:p>
        </w:tc>
        <w:tc>
          <w:tcPr>
            <w:tcW w:w="703" w:type="dxa"/>
            <w:tcBorders>
              <w:top w:val="single" w:sz="4" w:space="0" w:color="000000"/>
              <w:left w:val="nil"/>
              <w:bottom w:val="single" w:sz="4" w:space="0" w:color="000000"/>
              <w:right w:val="nil"/>
            </w:tcBorders>
            <w:hideMark/>
          </w:tcPr>
          <w:p w:rsidR="003B4DEF" w:rsidRDefault="003B4DEF">
            <w:pPr>
              <w:pStyle w:val="TableParagraph"/>
              <w:spacing w:line="145" w:lineRule="exact"/>
              <w:ind w:right="51"/>
              <w:jc w:val="right"/>
              <w:rPr>
                <w:sz w:val="12"/>
                <w:lang w:val="id-ID"/>
              </w:rPr>
            </w:pPr>
            <w:r>
              <w:rPr>
                <w:sz w:val="12"/>
                <w:lang w:val="id-ID"/>
              </w:rPr>
              <w:t>0,96</w:t>
            </w:r>
          </w:p>
        </w:tc>
        <w:tc>
          <w:tcPr>
            <w:tcW w:w="694" w:type="dxa"/>
            <w:tcBorders>
              <w:top w:val="single" w:sz="4" w:space="0" w:color="000000"/>
              <w:left w:val="nil"/>
              <w:bottom w:val="single" w:sz="4" w:space="0" w:color="000000"/>
              <w:right w:val="nil"/>
            </w:tcBorders>
            <w:hideMark/>
          </w:tcPr>
          <w:p w:rsidR="003B4DEF" w:rsidRDefault="003B4DEF">
            <w:pPr>
              <w:pStyle w:val="TableParagraph"/>
              <w:spacing w:line="145" w:lineRule="exact"/>
              <w:ind w:right="39"/>
              <w:jc w:val="right"/>
              <w:rPr>
                <w:sz w:val="12"/>
                <w:lang w:val="id-ID"/>
              </w:rPr>
            </w:pPr>
            <w:r>
              <w:rPr>
                <w:sz w:val="12"/>
                <w:lang w:val="id-ID"/>
              </w:rPr>
              <w:t>1,22</w:t>
            </w:r>
          </w:p>
        </w:tc>
        <w:tc>
          <w:tcPr>
            <w:tcW w:w="681" w:type="dxa"/>
            <w:tcBorders>
              <w:top w:val="single" w:sz="4" w:space="0" w:color="000000"/>
              <w:left w:val="nil"/>
              <w:bottom w:val="single" w:sz="4" w:space="0" w:color="000000"/>
              <w:right w:val="nil"/>
            </w:tcBorders>
            <w:hideMark/>
          </w:tcPr>
          <w:p w:rsidR="003B4DEF" w:rsidRDefault="003B4DEF">
            <w:pPr>
              <w:pStyle w:val="TableParagraph"/>
              <w:spacing w:line="145" w:lineRule="exact"/>
              <w:ind w:right="38"/>
              <w:jc w:val="right"/>
              <w:rPr>
                <w:sz w:val="12"/>
                <w:lang w:val="id-ID"/>
              </w:rPr>
            </w:pPr>
            <w:r>
              <w:rPr>
                <w:sz w:val="12"/>
                <w:lang w:val="id-ID"/>
              </w:rPr>
              <w:t>0,94</w:t>
            </w:r>
          </w:p>
        </w:tc>
        <w:tc>
          <w:tcPr>
            <w:tcW w:w="642" w:type="dxa"/>
            <w:tcBorders>
              <w:top w:val="single" w:sz="4" w:space="0" w:color="000000"/>
              <w:left w:val="nil"/>
              <w:bottom w:val="single" w:sz="4" w:space="0" w:color="000000"/>
              <w:right w:val="nil"/>
            </w:tcBorders>
            <w:hideMark/>
          </w:tcPr>
          <w:p w:rsidR="003B4DEF" w:rsidRDefault="003B4DEF">
            <w:pPr>
              <w:pStyle w:val="TableParagraph"/>
              <w:spacing w:line="145" w:lineRule="exact"/>
              <w:jc w:val="right"/>
              <w:rPr>
                <w:sz w:val="12"/>
                <w:lang w:val="id-ID"/>
              </w:rPr>
            </w:pPr>
            <w:r>
              <w:rPr>
                <w:sz w:val="12"/>
                <w:lang w:val="id-ID"/>
              </w:rPr>
              <w:t>1,06</w:t>
            </w:r>
          </w:p>
        </w:tc>
      </w:tr>
    </w:tbl>
    <w:p w:rsidR="003B4DEF" w:rsidRDefault="003B4DEF" w:rsidP="003B4DEF">
      <w:pPr>
        <w:pStyle w:val="BodyText"/>
        <w:spacing w:before="5"/>
        <w:ind w:left="0"/>
        <w:jc w:val="left"/>
        <w:rPr>
          <w:sz w:val="27"/>
          <w:lang w:val="id-ID"/>
        </w:rPr>
      </w:pPr>
    </w:p>
    <w:p w:rsidR="003B4DEF" w:rsidRDefault="003B4DEF" w:rsidP="003B4DEF">
      <w:pPr>
        <w:pStyle w:val="Heading1"/>
        <w:ind w:left="1407"/>
        <w:rPr>
          <w:lang w:val="id-ID"/>
        </w:rPr>
      </w:pPr>
      <w:r>
        <w:rPr>
          <w:lang w:val="id-ID"/>
        </w:rPr>
        <w:t>KESIMPULAN</w:t>
      </w:r>
    </w:p>
    <w:p w:rsidR="003B4DEF" w:rsidRDefault="003B4DEF" w:rsidP="003B4DEF">
      <w:pPr>
        <w:pStyle w:val="BodyText"/>
        <w:spacing w:before="1"/>
        <w:ind w:left="0"/>
        <w:jc w:val="left"/>
        <w:rPr>
          <w:b/>
          <w:sz w:val="29"/>
          <w:lang w:val="id-ID"/>
        </w:rPr>
      </w:pPr>
    </w:p>
    <w:p w:rsidR="003B4DEF" w:rsidRDefault="003B4DEF" w:rsidP="003B4DEF">
      <w:pPr>
        <w:pStyle w:val="ListParagraph"/>
        <w:numPr>
          <w:ilvl w:val="0"/>
          <w:numId w:val="2"/>
        </w:numPr>
        <w:tabs>
          <w:tab w:val="left" w:pos="529"/>
        </w:tabs>
        <w:spacing w:line="360" w:lineRule="auto"/>
        <w:jc w:val="left"/>
        <w:rPr>
          <w:sz w:val="20"/>
          <w:lang w:val="id-ID"/>
        </w:rPr>
      </w:pPr>
      <w:r>
        <w:rPr>
          <w:sz w:val="20"/>
          <w:lang w:val="id-ID"/>
        </w:rPr>
        <w:t>Dari keempat varietas tersebut, Inpara-9 memberikan hasil gabah tertinggi (6,17 ton/ha) dibandingkan dengan ketiga varietas lainnya. Kemudian disusul oleh varietas Inpara-1 (5,92 t/ha), Inpara-3 (5,45 t/ha) dan terendah varietas Ciherang (5,38 t/ha)</w:t>
      </w:r>
      <w:r>
        <w:rPr>
          <w:spacing w:val="-7"/>
          <w:sz w:val="20"/>
          <w:lang w:val="id-ID"/>
        </w:rPr>
        <w:t xml:space="preserve"> </w:t>
      </w:r>
      <w:r>
        <w:rPr>
          <w:sz w:val="20"/>
          <w:lang w:val="id-ID"/>
        </w:rPr>
        <w:t>.</w:t>
      </w:r>
    </w:p>
    <w:p w:rsidR="003B4DEF" w:rsidRDefault="003B4DEF" w:rsidP="003B4DEF">
      <w:pPr>
        <w:pStyle w:val="ListParagraph"/>
        <w:numPr>
          <w:ilvl w:val="0"/>
          <w:numId w:val="2"/>
        </w:numPr>
        <w:tabs>
          <w:tab w:val="left" w:pos="529"/>
          <w:tab w:val="left" w:pos="2237"/>
          <w:tab w:val="left" w:pos="3638"/>
        </w:tabs>
        <w:spacing w:line="360" w:lineRule="auto"/>
        <w:jc w:val="left"/>
        <w:rPr>
          <w:sz w:val="18"/>
          <w:lang w:val="id-ID"/>
        </w:rPr>
      </w:pPr>
      <w:r>
        <w:rPr>
          <w:sz w:val="20"/>
          <w:lang w:val="id-ID"/>
        </w:rPr>
        <w:t>Hasil usahatani menunjukkan penggunaan varietas Inpara-9 menghasilkan pendapatan</w:t>
      </w:r>
      <w:r>
        <w:rPr>
          <w:sz w:val="20"/>
          <w:lang w:val="id-ID"/>
        </w:rPr>
        <w:tab/>
        <w:t>tertinggi</w:t>
      </w:r>
      <w:r>
        <w:rPr>
          <w:sz w:val="20"/>
          <w:lang w:val="id-ID"/>
        </w:rPr>
        <w:tab/>
      </w:r>
      <w:r>
        <w:rPr>
          <w:spacing w:val="-4"/>
          <w:sz w:val="20"/>
          <w:lang w:val="id-ID"/>
        </w:rPr>
        <w:t xml:space="preserve">sebesar </w:t>
      </w:r>
      <w:r>
        <w:rPr>
          <w:sz w:val="20"/>
          <w:lang w:val="id-ID"/>
        </w:rPr>
        <w:t xml:space="preserve">Rp. 13.565.000/ha dengan nilai B/C ratio 1,22    diikuti    varietas    Inpara-1     </w:t>
      </w:r>
      <w:r>
        <w:rPr>
          <w:spacing w:val="1"/>
          <w:sz w:val="20"/>
          <w:lang w:val="id-ID"/>
        </w:rPr>
        <w:t xml:space="preserve"> </w:t>
      </w:r>
      <w:r>
        <w:rPr>
          <w:spacing w:val="-3"/>
          <w:sz w:val="20"/>
          <w:lang w:val="id-ID"/>
        </w:rPr>
        <w:t>Rp.</w:t>
      </w:r>
    </w:p>
    <w:p w:rsidR="003B4DEF" w:rsidRDefault="003B4DEF" w:rsidP="003B4DEF">
      <w:pPr>
        <w:pStyle w:val="BodyText"/>
        <w:spacing w:before="4"/>
        <w:ind w:left="528"/>
        <w:jc w:val="left"/>
        <w:rPr>
          <w:lang w:val="id-ID"/>
        </w:rPr>
      </w:pPr>
      <w:r>
        <w:rPr>
          <w:lang w:val="id-ID"/>
        </w:rPr>
        <w:t xml:space="preserve">12.565.000  dengan  nilai  B/C  ratio </w:t>
      </w:r>
      <w:r>
        <w:rPr>
          <w:spacing w:val="40"/>
          <w:lang w:val="id-ID"/>
        </w:rPr>
        <w:t xml:space="preserve"> </w:t>
      </w:r>
      <w:r>
        <w:rPr>
          <w:lang w:val="id-ID"/>
        </w:rPr>
        <w:t>1,13</w:t>
      </w:r>
      <w:r>
        <w:t xml:space="preserve"> </w:t>
      </w:r>
      <w:r>
        <w:rPr>
          <w:lang w:val="id-ID"/>
        </w:rPr>
        <w:t>kemudian</w:t>
      </w:r>
      <w:r>
        <w:rPr>
          <w:lang w:val="id-ID"/>
        </w:rPr>
        <w:tab/>
        <w:t>varietas</w:t>
      </w:r>
      <w:r>
        <w:rPr>
          <w:lang w:val="id-ID"/>
        </w:rPr>
        <w:tab/>
      </w:r>
      <w:r>
        <w:rPr>
          <w:spacing w:val="-4"/>
          <w:lang w:val="id-ID"/>
        </w:rPr>
        <w:t xml:space="preserve">Inpara-3 </w:t>
      </w:r>
      <w:r>
        <w:rPr>
          <w:lang w:val="id-ID"/>
        </w:rPr>
        <w:t>Rp. 10.685.000 dengan</w:t>
      </w:r>
      <w:r>
        <w:rPr>
          <w:spacing w:val="-3"/>
          <w:lang w:val="id-ID"/>
        </w:rPr>
        <w:t xml:space="preserve"> </w:t>
      </w:r>
      <w:r>
        <w:rPr>
          <w:lang w:val="id-ID"/>
        </w:rPr>
        <w:t>nila.</w:t>
      </w:r>
    </w:p>
    <w:p w:rsidR="003B4DEF" w:rsidRDefault="003B4DEF" w:rsidP="003B4DEF">
      <w:pPr>
        <w:pStyle w:val="BodyText"/>
        <w:ind w:left="0"/>
        <w:jc w:val="left"/>
        <w:rPr>
          <w:sz w:val="24"/>
        </w:rPr>
      </w:pPr>
    </w:p>
    <w:p w:rsidR="003B4DEF" w:rsidRDefault="003B4DEF" w:rsidP="003B4DEF">
      <w:pPr>
        <w:pStyle w:val="BodyText"/>
        <w:ind w:left="0"/>
        <w:jc w:val="left"/>
        <w:rPr>
          <w:sz w:val="24"/>
        </w:rPr>
      </w:pPr>
    </w:p>
    <w:p w:rsidR="003B4DEF" w:rsidRDefault="003B4DEF" w:rsidP="003B4DEF">
      <w:pPr>
        <w:pStyle w:val="BodyText"/>
        <w:ind w:left="0"/>
        <w:jc w:val="left"/>
        <w:rPr>
          <w:sz w:val="24"/>
        </w:rPr>
      </w:pPr>
    </w:p>
    <w:p w:rsidR="003B4DEF" w:rsidRPr="003B4DEF" w:rsidRDefault="003B4DEF" w:rsidP="003B4DEF">
      <w:pPr>
        <w:pStyle w:val="BodyText"/>
        <w:ind w:left="0"/>
        <w:jc w:val="left"/>
        <w:rPr>
          <w:sz w:val="24"/>
        </w:rPr>
      </w:pPr>
      <w:bookmarkStart w:id="1" w:name="_GoBack"/>
      <w:bookmarkEnd w:id="1"/>
    </w:p>
    <w:p w:rsidR="003B4DEF" w:rsidRDefault="003B4DEF" w:rsidP="003B4DEF">
      <w:pPr>
        <w:pStyle w:val="Heading1"/>
        <w:spacing w:before="157"/>
        <w:ind w:left="1128"/>
        <w:rPr>
          <w:lang w:val="id-ID"/>
        </w:rPr>
      </w:pPr>
      <w:r>
        <w:rPr>
          <w:lang w:val="id-ID"/>
        </w:rPr>
        <w:lastRenderedPageBreak/>
        <w:t>DAFTAR PUSTAKA</w:t>
      </w:r>
    </w:p>
    <w:p w:rsidR="003B4DEF" w:rsidRDefault="003B4DEF" w:rsidP="003B4DEF">
      <w:pPr>
        <w:pStyle w:val="BodyText"/>
        <w:spacing w:before="5"/>
        <w:ind w:left="0"/>
        <w:jc w:val="left"/>
        <w:rPr>
          <w:b/>
          <w:sz w:val="29"/>
          <w:lang w:val="id-ID"/>
        </w:rPr>
      </w:pPr>
    </w:p>
    <w:p w:rsidR="003B4DEF" w:rsidRDefault="003B4DEF" w:rsidP="003B4DEF">
      <w:pPr>
        <w:pStyle w:val="BodyText"/>
        <w:ind w:left="686" w:right="188" w:hanging="567"/>
        <w:rPr>
          <w:lang w:val="id-ID"/>
        </w:rPr>
      </w:pPr>
      <w:r>
        <w:rPr>
          <w:lang w:val="id-ID"/>
        </w:rPr>
        <w:t>Badan Pusat Statistik (BPS). 2014. Propinsi Riau Dalam Angka Tahun 2013. Badan Pusat Statistik. Propinsi</w:t>
      </w:r>
      <w:r>
        <w:rPr>
          <w:spacing w:val="-2"/>
          <w:lang w:val="id-ID"/>
        </w:rPr>
        <w:t xml:space="preserve"> </w:t>
      </w:r>
      <w:r>
        <w:rPr>
          <w:lang w:val="id-ID"/>
        </w:rPr>
        <w:t>Riau.</w:t>
      </w:r>
    </w:p>
    <w:p w:rsidR="003B4DEF" w:rsidRDefault="003B4DEF" w:rsidP="003B4DEF">
      <w:pPr>
        <w:pStyle w:val="BodyText"/>
        <w:spacing w:before="1"/>
        <w:ind w:left="686" w:right="190" w:hanging="567"/>
        <w:rPr>
          <w:lang w:val="id-ID"/>
        </w:rPr>
      </w:pPr>
      <w:r>
        <w:rPr>
          <w:lang w:val="id-ID"/>
        </w:rPr>
        <w:t>Badan Litbang Pertanian. 2007. Petunjuk Teknis Lapang Pengelolaan Tanaman Terpadu (PTT) Padi Sawah Irigasi. Badan Penelitian dan Pengembangan Pertanian, Departemen Pertanian. 40 Hal.</w:t>
      </w:r>
    </w:p>
    <w:p w:rsidR="003B4DEF" w:rsidRDefault="003B4DEF" w:rsidP="003B4DEF">
      <w:pPr>
        <w:pStyle w:val="BodyText"/>
        <w:spacing w:before="3" w:line="235" w:lineRule="auto"/>
        <w:ind w:left="686" w:right="189" w:hanging="567"/>
        <w:rPr>
          <w:lang w:val="id-ID"/>
        </w:rPr>
      </w:pPr>
      <w:r>
        <w:rPr>
          <w:lang w:val="id-ID"/>
        </w:rPr>
        <w:t xml:space="preserve">Ismail,B.P., B. Suprihatno, H. Pane, dan I. Las. 2003. Pemanfaatan penciri abiotik lingkungan dalam seleksi simultan galur padi gogorancah toleran kekringan. Dalam : B. Suprihatno </w:t>
      </w:r>
      <w:r>
        <w:rPr>
          <w:i/>
          <w:sz w:val="21"/>
          <w:lang w:val="id-ID"/>
        </w:rPr>
        <w:t>et al</w:t>
      </w:r>
      <w:r>
        <w:rPr>
          <w:lang w:val="id-ID"/>
        </w:rPr>
        <w:t>. (eds).</w:t>
      </w:r>
      <w:r>
        <w:rPr>
          <w:spacing w:val="54"/>
          <w:lang w:val="id-ID"/>
        </w:rPr>
        <w:t xml:space="preserve"> </w:t>
      </w:r>
      <w:r>
        <w:rPr>
          <w:lang w:val="id-ID"/>
        </w:rPr>
        <w:t>Buku</w:t>
      </w:r>
    </w:p>
    <w:p w:rsidR="003B4DEF" w:rsidRDefault="003B4DEF" w:rsidP="003B4DEF">
      <w:pPr>
        <w:pStyle w:val="BodyText"/>
        <w:ind w:left="686" w:right="196"/>
        <w:rPr>
          <w:lang w:val="id-ID"/>
        </w:rPr>
      </w:pPr>
      <w:r>
        <w:rPr>
          <w:lang w:val="id-ID"/>
        </w:rPr>
        <w:t>2. Kebijakan Pemberasan dan Inovasi Teknologi Padi. Pusat Penelitian dan Pengembangan Tanaman Pangan. Bogor. p.319-328.</w:t>
      </w:r>
    </w:p>
    <w:p w:rsidR="003B4DEF" w:rsidRDefault="003B4DEF" w:rsidP="003B4DEF">
      <w:pPr>
        <w:pStyle w:val="BodyText"/>
        <w:tabs>
          <w:tab w:val="left" w:pos="1996"/>
          <w:tab w:val="left" w:pos="3820"/>
        </w:tabs>
        <w:ind w:left="686" w:right="190" w:hanging="567"/>
        <w:rPr>
          <w:lang w:val="id-ID"/>
        </w:rPr>
      </w:pPr>
      <w:r>
        <w:rPr>
          <w:lang w:val="id-ID"/>
        </w:rPr>
        <w:t xml:space="preserve">Makarim, A.K. &amp; I. Las. 2005. Terobosan Peningkatan Produktivitas Padi Sawah Irigasi melalui Pengembangan Model Pengelolaan Tanaman dan Sumberdaya Terpadu (PTT). </w:t>
      </w:r>
      <w:r>
        <w:rPr>
          <w:i/>
          <w:sz w:val="21"/>
          <w:lang w:val="id-ID"/>
        </w:rPr>
        <w:t xml:space="preserve">Dalam </w:t>
      </w:r>
      <w:r>
        <w:rPr>
          <w:lang w:val="id-ID"/>
        </w:rPr>
        <w:t xml:space="preserve">Suprihatno </w:t>
      </w:r>
      <w:r>
        <w:rPr>
          <w:i/>
          <w:sz w:val="21"/>
          <w:lang w:val="id-ID"/>
        </w:rPr>
        <w:t>et al</w:t>
      </w:r>
      <w:r>
        <w:rPr>
          <w:lang w:val="id-ID"/>
        </w:rPr>
        <w:t>. (Penyunting). Inovasi teknologi Padi Menuju</w:t>
      </w:r>
      <w:r>
        <w:rPr>
          <w:lang w:val="id-ID"/>
        </w:rPr>
        <w:tab/>
        <w:t>Swasembada</w:t>
      </w:r>
      <w:r>
        <w:rPr>
          <w:lang w:val="id-ID"/>
        </w:rPr>
        <w:tab/>
      </w:r>
      <w:r>
        <w:rPr>
          <w:spacing w:val="-4"/>
          <w:lang w:val="id-ID"/>
        </w:rPr>
        <w:t xml:space="preserve">Beras </w:t>
      </w:r>
      <w:r>
        <w:rPr>
          <w:lang w:val="id-ID"/>
        </w:rPr>
        <w:t>Berkelanjutan. Puslitbangtan, Badan Litbang Pertanian. Hal.</w:t>
      </w:r>
      <w:r>
        <w:rPr>
          <w:spacing w:val="-6"/>
          <w:lang w:val="id-ID"/>
        </w:rPr>
        <w:t xml:space="preserve"> </w:t>
      </w:r>
      <w:r>
        <w:rPr>
          <w:lang w:val="id-ID"/>
        </w:rPr>
        <w:t>115-127.</w:t>
      </w:r>
    </w:p>
    <w:p w:rsidR="003B4DEF" w:rsidRDefault="003B4DEF" w:rsidP="003B4DEF">
      <w:pPr>
        <w:spacing w:line="230" w:lineRule="auto"/>
        <w:ind w:left="686" w:right="193" w:hanging="567"/>
        <w:jc w:val="both"/>
        <w:rPr>
          <w:sz w:val="20"/>
          <w:lang w:val="id-ID"/>
        </w:rPr>
      </w:pPr>
      <w:r>
        <w:rPr>
          <w:sz w:val="20"/>
          <w:lang w:val="id-ID"/>
        </w:rPr>
        <w:t xml:space="preserve">Rustiadi E, Saefulhakim S, Panuju DR. 2011. </w:t>
      </w:r>
      <w:r>
        <w:rPr>
          <w:i/>
          <w:sz w:val="21"/>
          <w:lang w:val="id-ID"/>
        </w:rPr>
        <w:t xml:space="preserve">Perencanaan dan Pengembangan Wilayah. </w:t>
      </w:r>
      <w:r>
        <w:rPr>
          <w:sz w:val="20"/>
          <w:lang w:val="id-ID"/>
        </w:rPr>
        <w:t>Jakarta (ID) Crespent Press dan Yayasan Pustaka Obor</w:t>
      </w:r>
      <w:r>
        <w:rPr>
          <w:spacing w:val="-15"/>
          <w:sz w:val="20"/>
          <w:lang w:val="id-ID"/>
        </w:rPr>
        <w:t xml:space="preserve"> </w:t>
      </w:r>
      <w:r>
        <w:rPr>
          <w:sz w:val="20"/>
          <w:lang w:val="id-ID"/>
        </w:rPr>
        <w:t>Indonesia.</w:t>
      </w:r>
    </w:p>
    <w:p w:rsidR="003B4DEF" w:rsidRDefault="003B4DEF" w:rsidP="003B4DEF">
      <w:pPr>
        <w:pStyle w:val="BodyText"/>
        <w:ind w:left="686" w:right="191" w:hanging="567"/>
        <w:rPr>
          <w:lang w:val="id-ID"/>
        </w:rPr>
      </w:pPr>
      <w:r>
        <w:rPr>
          <w:lang w:val="id-ID"/>
        </w:rPr>
        <w:t>Suharno, Idris, M. Darwin, Sahardi dan Subandi. 2000. Keunggulan dan Peluang Pengembangan Padi Varietas Konawe. Laporan Hasil Pengkajian/Penelitian BPTP Sulawesi Tenggara.</w:t>
      </w:r>
      <w:r>
        <w:rPr>
          <w:spacing w:val="-10"/>
          <w:lang w:val="id-ID"/>
        </w:rPr>
        <w:t xml:space="preserve"> </w:t>
      </w:r>
      <w:r>
        <w:rPr>
          <w:lang w:val="id-ID"/>
        </w:rPr>
        <w:t>19p.</w:t>
      </w:r>
    </w:p>
    <w:p w:rsidR="003B4DEF" w:rsidRDefault="003B4DEF" w:rsidP="003B4DEF">
      <w:pPr>
        <w:pStyle w:val="BodyText"/>
        <w:ind w:left="686" w:right="306" w:hanging="567"/>
        <w:jc w:val="left"/>
        <w:rPr>
          <w:lang w:val="id-ID"/>
        </w:rPr>
      </w:pPr>
      <w:r>
        <w:rPr>
          <w:lang w:val="id-ID"/>
        </w:rPr>
        <w:t>Ikhwani. 2014. Dosis Pupuk Dan Jarak Tanam Varietas Unggul Baru Padi. Jurnal Penelitian Pertanian Tanaman Pangan. Vol 33 (3) Hal 188-195. Puslitbangtan. Badan Litbang Pertanian.</w:t>
      </w:r>
    </w:p>
    <w:p w:rsidR="00C2330E" w:rsidRPr="003B4DEF" w:rsidRDefault="00C2330E" w:rsidP="003B4DEF"/>
    <w:sectPr w:rsidR="00C2330E" w:rsidRPr="003B4D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D04D18"/>
    <w:multiLevelType w:val="hybridMultilevel"/>
    <w:tmpl w:val="A0A2D61C"/>
    <w:lvl w:ilvl="0" w:tplc="747EA32A">
      <w:numFmt w:val="bullet"/>
      <w:lvlText w:val="·"/>
      <w:lvlJc w:val="left"/>
      <w:pPr>
        <w:ind w:left="403" w:hanging="260"/>
      </w:pPr>
      <w:rPr>
        <w:rFonts w:ascii="Tahoma" w:eastAsia="Tahoma" w:hAnsi="Tahoma" w:cs="Tahoma" w:hint="default"/>
        <w:w w:val="100"/>
        <w:sz w:val="20"/>
        <w:szCs w:val="20"/>
      </w:rPr>
    </w:lvl>
    <w:lvl w:ilvl="1" w:tplc="34FAD7E8">
      <w:numFmt w:val="bullet"/>
      <w:lvlText w:val="•"/>
      <w:lvlJc w:val="left"/>
      <w:pPr>
        <w:ind w:left="810" w:hanging="260"/>
      </w:pPr>
    </w:lvl>
    <w:lvl w:ilvl="2" w:tplc="9EACCC86">
      <w:numFmt w:val="bullet"/>
      <w:lvlText w:val="•"/>
      <w:lvlJc w:val="left"/>
      <w:pPr>
        <w:ind w:left="1221" w:hanging="260"/>
      </w:pPr>
    </w:lvl>
    <w:lvl w:ilvl="3" w:tplc="C1FEB508">
      <w:numFmt w:val="bullet"/>
      <w:lvlText w:val="•"/>
      <w:lvlJc w:val="left"/>
      <w:pPr>
        <w:ind w:left="1632" w:hanging="260"/>
      </w:pPr>
    </w:lvl>
    <w:lvl w:ilvl="4" w:tplc="95D6A8D4">
      <w:numFmt w:val="bullet"/>
      <w:lvlText w:val="•"/>
      <w:lvlJc w:val="left"/>
      <w:pPr>
        <w:ind w:left="2043" w:hanging="260"/>
      </w:pPr>
    </w:lvl>
    <w:lvl w:ilvl="5" w:tplc="6B88B8A8">
      <w:numFmt w:val="bullet"/>
      <w:lvlText w:val="•"/>
      <w:lvlJc w:val="left"/>
      <w:pPr>
        <w:ind w:left="2454" w:hanging="260"/>
      </w:pPr>
    </w:lvl>
    <w:lvl w:ilvl="6" w:tplc="A092B03C">
      <w:numFmt w:val="bullet"/>
      <w:lvlText w:val="•"/>
      <w:lvlJc w:val="left"/>
      <w:pPr>
        <w:ind w:left="2865" w:hanging="260"/>
      </w:pPr>
    </w:lvl>
    <w:lvl w:ilvl="7" w:tplc="926831E6">
      <w:numFmt w:val="bullet"/>
      <w:lvlText w:val="•"/>
      <w:lvlJc w:val="left"/>
      <w:pPr>
        <w:ind w:left="3275" w:hanging="260"/>
      </w:pPr>
    </w:lvl>
    <w:lvl w:ilvl="8" w:tplc="C49E5E8E">
      <w:numFmt w:val="bullet"/>
      <w:lvlText w:val="•"/>
      <w:lvlJc w:val="left"/>
      <w:pPr>
        <w:ind w:left="3686" w:hanging="260"/>
      </w:pPr>
    </w:lvl>
  </w:abstractNum>
  <w:abstractNum w:abstractNumId="1">
    <w:nsid w:val="6EF33111"/>
    <w:multiLevelType w:val="hybridMultilevel"/>
    <w:tmpl w:val="30D24F4A"/>
    <w:lvl w:ilvl="0" w:tplc="2F68385C">
      <w:start w:val="1"/>
      <w:numFmt w:val="decimal"/>
      <w:lvlText w:val="%1."/>
      <w:lvlJc w:val="left"/>
      <w:pPr>
        <w:ind w:left="528" w:hanging="361"/>
      </w:pPr>
      <w:rPr>
        <w:w w:val="100"/>
      </w:rPr>
    </w:lvl>
    <w:lvl w:ilvl="1" w:tplc="825C9590">
      <w:numFmt w:val="bullet"/>
      <w:lvlText w:val="•"/>
      <w:lvlJc w:val="left"/>
      <w:pPr>
        <w:ind w:left="680" w:hanging="361"/>
      </w:pPr>
    </w:lvl>
    <w:lvl w:ilvl="2" w:tplc="579666B8">
      <w:numFmt w:val="bullet"/>
      <w:lvlText w:val="•"/>
      <w:lvlJc w:val="left"/>
      <w:pPr>
        <w:ind w:left="577" w:hanging="361"/>
      </w:pPr>
    </w:lvl>
    <w:lvl w:ilvl="3" w:tplc="2CFAEDB6">
      <w:numFmt w:val="bullet"/>
      <w:lvlText w:val="•"/>
      <w:lvlJc w:val="left"/>
      <w:pPr>
        <w:ind w:left="474" w:hanging="361"/>
      </w:pPr>
    </w:lvl>
    <w:lvl w:ilvl="4" w:tplc="0100B3AA">
      <w:numFmt w:val="bullet"/>
      <w:lvlText w:val="•"/>
      <w:lvlJc w:val="left"/>
      <w:pPr>
        <w:ind w:left="372" w:hanging="361"/>
      </w:pPr>
    </w:lvl>
    <w:lvl w:ilvl="5" w:tplc="F42A9B22">
      <w:numFmt w:val="bullet"/>
      <w:lvlText w:val="•"/>
      <w:lvlJc w:val="left"/>
      <w:pPr>
        <w:ind w:left="269" w:hanging="361"/>
      </w:pPr>
    </w:lvl>
    <w:lvl w:ilvl="6" w:tplc="EA02EF2C">
      <w:numFmt w:val="bullet"/>
      <w:lvlText w:val="•"/>
      <w:lvlJc w:val="left"/>
      <w:pPr>
        <w:ind w:left="167" w:hanging="361"/>
      </w:pPr>
    </w:lvl>
    <w:lvl w:ilvl="7" w:tplc="FC8E9DE4">
      <w:numFmt w:val="bullet"/>
      <w:lvlText w:val="•"/>
      <w:lvlJc w:val="left"/>
      <w:pPr>
        <w:ind w:left="64" w:hanging="361"/>
      </w:pPr>
    </w:lvl>
    <w:lvl w:ilvl="8" w:tplc="BC7A0D8C">
      <w:numFmt w:val="bullet"/>
      <w:lvlText w:val="•"/>
      <w:lvlJc w:val="left"/>
      <w:pPr>
        <w:ind w:left="-38" w:hanging="361"/>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DEF"/>
    <w:rsid w:val="003B4DEF"/>
    <w:rsid w:val="00A473AE"/>
    <w:rsid w:val="00C233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3B4DEF"/>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3B4DEF"/>
    <w:pPr>
      <w:ind w:left="182"/>
      <w:outlineLvl w:val="0"/>
    </w:pPr>
    <w:rPr>
      <w:b/>
      <w:bCs/>
      <w:sz w:val="24"/>
      <w:szCs w:val="24"/>
    </w:rPr>
  </w:style>
  <w:style w:type="paragraph" w:styleId="Heading2">
    <w:name w:val="heading 2"/>
    <w:basedOn w:val="Normal"/>
    <w:link w:val="Heading2Char"/>
    <w:uiPriority w:val="1"/>
    <w:semiHidden/>
    <w:unhideWhenUsed/>
    <w:qFormat/>
    <w:rsid w:val="003B4DEF"/>
    <w:pPr>
      <w:ind w:left="119"/>
      <w:jc w:val="both"/>
      <w:outlineLvl w:val="1"/>
    </w:pPr>
    <w:rPr>
      <w:i/>
      <w:sz w:val="21"/>
      <w:szCs w:val="21"/>
    </w:rPr>
  </w:style>
  <w:style w:type="paragraph" w:styleId="Heading3">
    <w:name w:val="heading 3"/>
    <w:basedOn w:val="Normal"/>
    <w:link w:val="Heading3Char"/>
    <w:uiPriority w:val="1"/>
    <w:semiHidden/>
    <w:unhideWhenUsed/>
    <w:qFormat/>
    <w:rsid w:val="003B4DEF"/>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3B4DEF"/>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3B4DEF"/>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3B4DEF"/>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3B4DEF"/>
    <w:pPr>
      <w:ind w:left="119"/>
      <w:jc w:val="both"/>
    </w:pPr>
    <w:rPr>
      <w:sz w:val="20"/>
      <w:szCs w:val="20"/>
    </w:rPr>
  </w:style>
  <w:style w:type="character" w:customStyle="1" w:styleId="BodyTextChar">
    <w:name w:val="Body Text Char"/>
    <w:basedOn w:val="DefaultParagraphFont"/>
    <w:link w:val="BodyText"/>
    <w:uiPriority w:val="1"/>
    <w:semiHidden/>
    <w:rsid w:val="003B4DEF"/>
    <w:rPr>
      <w:rFonts w:ascii="Tahoma" w:eastAsia="Tahoma" w:hAnsi="Tahoma" w:cs="Times New Roman"/>
      <w:sz w:val="20"/>
      <w:szCs w:val="20"/>
    </w:rPr>
  </w:style>
  <w:style w:type="paragraph" w:styleId="ListParagraph">
    <w:name w:val="List Paragraph"/>
    <w:basedOn w:val="Normal"/>
    <w:uiPriority w:val="1"/>
    <w:qFormat/>
    <w:rsid w:val="003B4DEF"/>
    <w:pPr>
      <w:ind w:left="485" w:right="38" w:hanging="361"/>
      <w:jc w:val="both"/>
    </w:pPr>
  </w:style>
  <w:style w:type="paragraph" w:customStyle="1" w:styleId="TableParagraph">
    <w:name w:val="Table Paragraph"/>
    <w:basedOn w:val="Normal"/>
    <w:uiPriority w:val="1"/>
    <w:qFormat/>
    <w:rsid w:val="003B4D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3B4DEF"/>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3B4DEF"/>
    <w:pPr>
      <w:ind w:left="182"/>
      <w:outlineLvl w:val="0"/>
    </w:pPr>
    <w:rPr>
      <w:b/>
      <w:bCs/>
      <w:sz w:val="24"/>
      <w:szCs w:val="24"/>
    </w:rPr>
  </w:style>
  <w:style w:type="paragraph" w:styleId="Heading2">
    <w:name w:val="heading 2"/>
    <w:basedOn w:val="Normal"/>
    <w:link w:val="Heading2Char"/>
    <w:uiPriority w:val="1"/>
    <w:semiHidden/>
    <w:unhideWhenUsed/>
    <w:qFormat/>
    <w:rsid w:val="003B4DEF"/>
    <w:pPr>
      <w:ind w:left="119"/>
      <w:jc w:val="both"/>
      <w:outlineLvl w:val="1"/>
    </w:pPr>
    <w:rPr>
      <w:i/>
      <w:sz w:val="21"/>
      <w:szCs w:val="21"/>
    </w:rPr>
  </w:style>
  <w:style w:type="paragraph" w:styleId="Heading3">
    <w:name w:val="heading 3"/>
    <w:basedOn w:val="Normal"/>
    <w:link w:val="Heading3Char"/>
    <w:uiPriority w:val="1"/>
    <w:semiHidden/>
    <w:unhideWhenUsed/>
    <w:qFormat/>
    <w:rsid w:val="003B4DEF"/>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3B4DEF"/>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3B4DEF"/>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3B4DEF"/>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3B4DEF"/>
    <w:pPr>
      <w:ind w:left="119"/>
      <w:jc w:val="both"/>
    </w:pPr>
    <w:rPr>
      <w:sz w:val="20"/>
      <w:szCs w:val="20"/>
    </w:rPr>
  </w:style>
  <w:style w:type="character" w:customStyle="1" w:styleId="BodyTextChar">
    <w:name w:val="Body Text Char"/>
    <w:basedOn w:val="DefaultParagraphFont"/>
    <w:link w:val="BodyText"/>
    <w:uiPriority w:val="1"/>
    <w:semiHidden/>
    <w:rsid w:val="003B4DEF"/>
    <w:rPr>
      <w:rFonts w:ascii="Tahoma" w:eastAsia="Tahoma" w:hAnsi="Tahoma" w:cs="Times New Roman"/>
      <w:sz w:val="20"/>
      <w:szCs w:val="20"/>
    </w:rPr>
  </w:style>
  <w:style w:type="paragraph" w:styleId="ListParagraph">
    <w:name w:val="List Paragraph"/>
    <w:basedOn w:val="Normal"/>
    <w:uiPriority w:val="1"/>
    <w:qFormat/>
    <w:rsid w:val="003B4DEF"/>
    <w:pPr>
      <w:ind w:left="485" w:right="38" w:hanging="361"/>
      <w:jc w:val="both"/>
    </w:pPr>
  </w:style>
  <w:style w:type="paragraph" w:customStyle="1" w:styleId="TableParagraph">
    <w:name w:val="Table Paragraph"/>
    <w:basedOn w:val="Normal"/>
    <w:uiPriority w:val="1"/>
    <w:qFormat/>
    <w:rsid w:val="003B4D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60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1512</Words>
  <Characters>8625</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2020-07-02T07:16:00Z</dcterms:created>
  <dcterms:modified xsi:type="dcterms:W3CDTF">2020-07-02T07:33:00Z</dcterms:modified>
</cp:coreProperties>
</file>