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2027" w:rsidRDefault="00102027" w:rsidP="00102027">
      <w:pPr>
        <w:spacing w:line="240" w:lineRule="auto"/>
        <w:jc w:val="center"/>
        <w:rPr>
          <w:rFonts w:ascii="Tahoma" w:hAnsi="Tahoma" w:cs="Tahoma"/>
          <w:b/>
          <w:color w:val="000000"/>
          <w:sz w:val="26"/>
          <w:szCs w:val="26"/>
          <w:lang w:val="de-DE"/>
        </w:rPr>
      </w:pPr>
      <w:r>
        <w:rPr>
          <w:rFonts w:ascii="Tahoma" w:hAnsi="Tahoma" w:cs="Tahoma"/>
          <w:b/>
          <w:color w:val="000000"/>
          <w:sz w:val="26"/>
          <w:szCs w:val="26"/>
          <w:lang w:val="de-DE"/>
        </w:rPr>
        <w:t xml:space="preserve">PENINGKATAN PRODUKTIVITAS PADI MELALUI PENERAPAN PTT </w:t>
      </w:r>
    </w:p>
    <w:p w:rsidR="00102027" w:rsidRDefault="00102027" w:rsidP="00102027">
      <w:pPr>
        <w:spacing w:line="240" w:lineRule="auto"/>
        <w:jc w:val="center"/>
        <w:rPr>
          <w:rFonts w:ascii="Tahoma" w:hAnsi="Tahoma" w:cs="Tahoma"/>
          <w:b/>
          <w:color w:val="000000"/>
          <w:sz w:val="26"/>
          <w:szCs w:val="26"/>
          <w:lang w:val="de-DE"/>
        </w:rPr>
      </w:pPr>
      <w:r>
        <w:rPr>
          <w:rFonts w:ascii="Tahoma" w:hAnsi="Tahoma" w:cs="Tahoma"/>
          <w:b/>
          <w:color w:val="000000"/>
          <w:sz w:val="26"/>
          <w:szCs w:val="26"/>
          <w:lang w:val="de-DE"/>
        </w:rPr>
        <w:t>DI KABUPATEN SIAK</w:t>
      </w:r>
    </w:p>
    <w:p w:rsidR="00102027" w:rsidRDefault="00102027" w:rsidP="00102027">
      <w:pPr>
        <w:spacing w:line="240" w:lineRule="auto"/>
        <w:jc w:val="center"/>
        <w:rPr>
          <w:rFonts w:ascii="Tahoma" w:hAnsi="Tahoma" w:cs="Tahoma"/>
          <w:b/>
          <w:color w:val="000000"/>
          <w:sz w:val="26"/>
          <w:szCs w:val="26"/>
          <w:lang w:val="de-DE"/>
        </w:rPr>
      </w:pPr>
    </w:p>
    <w:p w:rsidR="00102027" w:rsidRDefault="00102027" w:rsidP="00102027">
      <w:pPr>
        <w:spacing w:line="240" w:lineRule="auto"/>
        <w:jc w:val="center"/>
        <w:rPr>
          <w:rFonts w:ascii="Tahoma" w:hAnsi="Tahoma" w:cs="Tahoma"/>
          <w:b/>
          <w:color w:val="000000"/>
          <w:sz w:val="26"/>
          <w:szCs w:val="26"/>
          <w:lang w:val="de-DE"/>
        </w:rPr>
      </w:pPr>
      <w:r>
        <w:rPr>
          <w:rFonts w:ascii="Tahoma" w:hAnsi="Tahoma" w:cs="Tahoma"/>
          <w:b/>
          <w:color w:val="000000"/>
          <w:sz w:val="26"/>
          <w:szCs w:val="26"/>
          <w:lang w:val="de-DE"/>
        </w:rPr>
        <w:t xml:space="preserve">Anis Fahri </w:t>
      </w:r>
      <w:r>
        <w:rPr>
          <w:rFonts w:ascii="Tahoma" w:hAnsi="Tahoma" w:cs="Tahoma"/>
          <w:b/>
          <w:color w:val="000000"/>
          <w:sz w:val="26"/>
          <w:szCs w:val="26"/>
          <w:vertAlign w:val="superscript"/>
          <w:lang w:val="de-DE"/>
        </w:rPr>
        <w:t>1)</w:t>
      </w:r>
      <w:r>
        <w:rPr>
          <w:lang w:val="de-DE"/>
        </w:rPr>
        <w:t xml:space="preserve"> </w:t>
      </w:r>
      <w:proofErr w:type="spellStart"/>
      <w:r>
        <w:rPr>
          <w:rFonts w:ascii="Tahoma" w:hAnsi="Tahoma" w:cs="Tahoma"/>
          <w:b/>
          <w:sz w:val="26"/>
          <w:szCs w:val="26"/>
        </w:rPr>
        <w:t>dan</w:t>
      </w:r>
      <w:proofErr w:type="spellEnd"/>
      <w:r>
        <w:rPr>
          <w:rFonts w:ascii="Tahoma" w:hAnsi="Tahoma" w:cs="Tahoma"/>
          <w:b/>
          <w:sz w:val="26"/>
          <w:szCs w:val="26"/>
        </w:rPr>
        <w:t xml:space="preserve"> </w:t>
      </w:r>
      <w:proofErr w:type="spellStart"/>
      <w:r>
        <w:rPr>
          <w:rFonts w:ascii="Tahoma" w:hAnsi="Tahoma" w:cs="Tahoma"/>
          <w:b/>
          <w:sz w:val="26"/>
          <w:szCs w:val="26"/>
        </w:rPr>
        <w:t>Dahono</w:t>
      </w:r>
      <w:proofErr w:type="spellEnd"/>
      <w:r>
        <w:rPr>
          <w:rFonts w:ascii="Tahoma" w:hAnsi="Tahoma" w:cs="Tahoma"/>
          <w:b/>
          <w:color w:val="000000"/>
          <w:sz w:val="26"/>
          <w:szCs w:val="26"/>
          <w:lang w:val="de-DE"/>
        </w:rPr>
        <w:t xml:space="preserve"> </w:t>
      </w:r>
      <w:r>
        <w:rPr>
          <w:rFonts w:ascii="Tahoma" w:hAnsi="Tahoma" w:cs="Tahoma"/>
          <w:b/>
          <w:color w:val="000000"/>
          <w:sz w:val="26"/>
          <w:szCs w:val="26"/>
          <w:vertAlign w:val="superscript"/>
          <w:lang w:val="de-DE"/>
        </w:rPr>
        <w:t>2)</w:t>
      </w:r>
    </w:p>
    <w:p w:rsidR="00102027" w:rsidRDefault="00102027" w:rsidP="00102027">
      <w:pPr>
        <w:spacing w:line="240" w:lineRule="auto"/>
        <w:jc w:val="center"/>
        <w:rPr>
          <w:rFonts w:ascii="Tahoma" w:hAnsi="Tahoma" w:cs="Tahoma"/>
          <w:b/>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Peneliti Pada Balai Pengkajian Teknologi Pertanian (BPTP) Riau</w:t>
      </w: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2) </w:t>
      </w:r>
      <w:r>
        <w:rPr>
          <w:rFonts w:ascii="Tahoma" w:hAnsi="Tahoma" w:cs="Tahoma"/>
          <w:color w:val="000000"/>
          <w:sz w:val="20"/>
          <w:szCs w:val="20"/>
          <w:lang w:val="de-DE"/>
        </w:rPr>
        <w:t>Peneliti Pada Loka Pengkajian Teknologi Pertanian (LPTP) Kepulauan Riau</w:t>
      </w: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jc w:val="center"/>
        <w:rPr>
          <w:rFonts w:ascii="Tahoma" w:hAnsi="Tahoma" w:cs="Tahoma"/>
          <w:b/>
          <w:sz w:val="26"/>
          <w:szCs w:val="26"/>
          <w:lang w:val="id-ID"/>
        </w:rPr>
      </w:pPr>
      <w:r>
        <w:rPr>
          <w:rFonts w:ascii="Tahoma" w:hAnsi="Tahoma" w:cs="Tahoma"/>
          <w:b/>
          <w:sz w:val="26"/>
          <w:szCs w:val="26"/>
          <w:lang w:val="it-IT"/>
        </w:rPr>
        <w:t>ABSTRAK</w:t>
      </w:r>
    </w:p>
    <w:p w:rsidR="00102027" w:rsidRDefault="00102027" w:rsidP="00102027">
      <w:pPr>
        <w:spacing w:line="240" w:lineRule="auto"/>
        <w:jc w:val="center"/>
        <w:rPr>
          <w:b/>
          <w:lang w:val="id-ID"/>
        </w:rPr>
      </w:pPr>
    </w:p>
    <w:p w:rsidR="00102027" w:rsidRDefault="00102027" w:rsidP="00102027">
      <w:pPr>
        <w:spacing w:line="240" w:lineRule="auto"/>
        <w:ind w:firstLine="567"/>
        <w:rPr>
          <w:rFonts w:ascii="Tahoma" w:hAnsi="Tahoma" w:cs="Tahoma"/>
          <w:sz w:val="20"/>
          <w:szCs w:val="20"/>
        </w:rPr>
      </w:pPr>
      <w:r>
        <w:rPr>
          <w:rFonts w:ascii="Tahoma" w:hAnsi="Tahoma" w:cs="Tahoma"/>
          <w:sz w:val="20"/>
          <w:szCs w:val="20"/>
          <w:lang w:val="id-ID"/>
        </w:rPr>
        <w:t xml:space="preserve">Peningkatan produktivitas padi melalui penerapan teknologi Pengelolaan Tanaman Terpadu (PTT) dilaksanakan di Desa Jati Baru, </w:t>
      </w:r>
      <w:r>
        <w:rPr>
          <w:rFonts w:ascii="Tahoma" w:hAnsi="Tahoma" w:cs="Tahoma"/>
          <w:sz w:val="20"/>
          <w:szCs w:val="20"/>
          <w:lang w:val="it-IT"/>
        </w:rPr>
        <w:t xml:space="preserve">Kecamatan </w:t>
      </w:r>
      <w:r>
        <w:rPr>
          <w:rFonts w:ascii="Tahoma" w:hAnsi="Tahoma" w:cs="Tahoma"/>
          <w:sz w:val="20"/>
          <w:szCs w:val="20"/>
          <w:lang w:val="id-ID"/>
        </w:rPr>
        <w:t>Bunga Raya</w:t>
      </w:r>
      <w:r>
        <w:rPr>
          <w:rFonts w:ascii="Tahoma" w:hAnsi="Tahoma" w:cs="Tahoma"/>
          <w:sz w:val="20"/>
          <w:szCs w:val="20"/>
          <w:lang w:val="it-IT"/>
        </w:rPr>
        <w:t xml:space="preserve">, Kabupaten Siak, Provinsi Riau, </w:t>
      </w:r>
      <w:r>
        <w:rPr>
          <w:rFonts w:ascii="Tahoma" w:hAnsi="Tahoma" w:cs="Tahoma"/>
          <w:sz w:val="20"/>
          <w:szCs w:val="20"/>
          <w:lang w:val="id-ID"/>
        </w:rPr>
        <w:t>p</w:t>
      </w:r>
      <w:r>
        <w:rPr>
          <w:rFonts w:ascii="Tahoma" w:hAnsi="Tahoma" w:cs="Tahoma"/>
          <w:sz w:val="20"/>
          <w:szCs w:val="20"/>
          <w:lang w:val="it-IT"/>
        </w:rPr>
        <w:t xml:space="preserve">ada </w:t>
      </w:r>
      <w:r>
        <w:rPr>
          <w:rFonts w:ascii="Tahoma" w:hAnsi="Tahoma" w:cs="Tahoma"/>
          <w:sz w:val="20"/>
          <w:szCs w:val="20"/>
          <w:lang w:val="id-ID"/>
        </w:rPr>
        <w:t>MK 2011</w:t>
      </w:r>
      <w:r>
        <w:rPr>
          <w:rFonts w:ascii="Tahoma" w:hAnsi="Tahoma" w:cs="Tahoma"/>
          <w:sz w:val="20"/>
          <w:szCs w:val="20"/>
          <w:lang w:val="it-IT"/>
        </w:rPr>
        <w:t xml:space="preserve">. </w:t>
      </w:r>
      <w:r>
        <w:rPr>
          <w:rFonts w:ascii="Tahoma" w:hAnsi="Tahoma" w:cs="Tahoma"/>
          <w:bCs/>
          <w:sz w:val="20"/>
          <w:szCs w:val="20"/>
          <w:lang w:val="it-IT"/>
        </w:rPr>
        <w:t>Pen</w:t>
      </w:r>
      <w:r>
        <w:rPr>
          <w:rFonts w:ascii="Tahoma" w:hAnsi="Tahoma" w:cs="Tahoma"/>
          <w:bCs/>
          <w:sz w:val="20"/>
          <w:szCs w:val="20"/>
          <w:lang w:val="id-ID"/>
        </w:rPr>
        <w:t xml:space="preserve">gkajian ini </w:t>
      </w:r>
      <w:r>
        <w:rPr>
          <w:rFonts w:ascii="Tahoma" w:hAnsi="Tahoma" w:cs="Tahoma"/>
          <w:bCs/>
          <w:sz w:val="20"/>
          <w:szCs w:val="20"/>
          <w:lang w:val="it-IT"/>
        </w:rPr>
        <w:t xml:space="preserve">bertujuan </w:t>
      </w:r>
      <w:r>
        <w:rPr>
          <w:rFonts w:ascii="Tahoma" w:hAnsi="Tahoma" w:cs="Tahoma"/>
          <w:bCs/>
          <w:sz w:val="20"/>
          <w:szCs w:val="20"/>
          <w:lang w:val="id-ID"/>
        </w:rPr>
        <w:t xml:space="preserve">untuk </w:t>
      </w:r>
      <w:r>
        <w:rPr>
          <w:rFonts w:ascii="Tahoma" w:hAnsi="Tahoma" w:cs="Tahoma"/>
          <w:sz w:val="20"/>
          <w:szCs w:val="20"/>
          <w:lang w:val="sv-SE"/>
        </w:rPr>
        <w:t>me</w:t>
      </w:r>
      <w:r>
        <w:rPr>
          <w:rFonts w:ascii="Tahoma" w:hAnsi="Tahoma" w:cs="Tahoma"/>
          <w:sz w:val="20"/>
          <w:szCs w:val="20"/>
          <w:lang w:val="id-ID"/>
        </w:rPr>
        <w:t>n</w:t>
      </w:r>
      <w:proofErr w:type="spellStart"/>
      <w:r>
        <w:rPr>
          <w:rFonts w:ascii="Tahoma" w:hAnsi="Tahoma" w:cs="Tahoma"/>
          <w:sz w:val="20"/>
          <w:szCs w:val="20"/>
        </w:rPr>
        <w:t>getahui</w:t>
      </w:r>
      <w:proofErr w:type="spellEnd"/>
      <w:r>
        <w:rPr>
          <w:rFonts w:ascii="Tahoma" w:hAnsi="Tahoma" w:cs="Tahoma"/>
          <w:sz w:val="20"/>
          <w:szCs w:val="20"/>
          <w:lang w:val="id-ID"/>
        </w:rPr>
        <w:t xml:space="preserve"> </w:t>
      </w:r>
      <w:proofErr w:type="spellStart"/>
      <w:r>
        <w:rPr>
          <w:rFonts w:ascii="Tahoma" w:hAnsi="Tahoma" w:cs="Tahoma"/>
          <w:sz w:val="20"/>
          <w:szCs w:val="20"/>
        </w:rPr>
        <w:t>penerapan</w:t>
      </w:r>
      <w:proofErr w:type="spellEnd"/>
      <w:r>
        <w:rPr>
          <w:rFonts w:ascii="Tahoma" w:hAnsi="Tahoma" w:cs="Tahoma"/>
          <w:sz w:val="20"/>
          <w:szCs w:val="20"/>
        </w:rPr>
        <w:t xml:space="preserve"> </w:t>
      </w:r>
      <w:r>
        <w:rPr>
          <w:rFonts w:ascii="Tahoma" w:hAnsi="Tahoma" w:cs="Tahoma"/>
          <w:sz w:val="20"/>
          <w:szCs w:val="20"/>
          <w:lang w:val="id-ID"/>
        </w:rPr>
        <w:t>teknologi (PTT) dalam peningkatan produkti</w:t>
      </w:r>
      <w:r>
        <w:rPr>
          <w:rFonts w:ascii="Tahoma" w:hAnsi="Tahoma" w:cs="Tahoma"/>
          <w:sz w:val="20"/>
          <w:szCs w:val="20"/>
        </w:rPr>
        <w:t>v</w:t>
      </w:r>
      <w:r>
        <w:rPr>
          <w:rFonts w:ascii="Tahoma" w:hAnsi="Tahoma" w:cs="Tahoma"/>
          <w:sz w:val="20"/>
          <w:szCs w:val="20"/>
          <w:lang w:val="id-ID"/>
        </w:rPr>
        <w:t>itas padi sawah di Kabupaten Siak. Kajian dilaksanakan di lahan petani seluas 5 hektar dengan jumlah 5 orang petani kooperator yang berada dalam satu hamparan. Data dianalisis menggunakan uji banding (t</w:t>
      </w:r>
      <w:r>
        <w:rPr>
          <w:rFonts w:ascii="Tahoma" w:hAnsi="Tahoma" w:cs="Tahoma"/>
          <w:sz w:val="20"/>
          <w:szCs w:val="20"/>
        </w:rPr>
        <w:t>-</w:t>
      </w:r>
      <w:r>
        <w:rPr>
          <w:rFonts w:ascii="Tahoma" w:hAnsi="Tahoma" w:cs="Tahoma"/>
          <w:sz w:val="20"/>
          <w:szCs w:val="20"/>
          <w:lang w:val="id-ID"/>
        </w:rPr>
        <w:t xml:space="preserve">student) antara teknologi PTT dan cara petani. Hasil kajian menunjukkan produksi padi yang di kelola melalui pendekatan PTT memberi hasil sebanyak 6,73 t/ha GKP berbeda nyata dibanding </w:t>
      </w:r>
      <w:proofErr w:type="spellStart"/>
      <w:r>
        <w:rPr>
          <w:rFonts w:ascii="Tahoma" w:hAnsi="Tahoma" w:cs="Tahoma"/>
          <w:sz w:val="20"/>
          <w:szCs w:val="20"/>
        </w:rPr>
        <w:t>teknologi</w:t>
      </w:r>
      <w:proofErr w:type="spellEnd"/>
      <w:r>
        <w:rPr>
          <w:rFonts w:ascii="Tahoma" w:hAnsi="Tahoma" w:cs="Tahoma"/>
          <w:sz w:val="20"/>
          <w:szCs w:val="20"/>
          <w:lang w:val="id-ID"/>
        </w:rPr>
        <w:t xml:space="preserve"> petani sebanyak 5,78 t/ha GKP.</w:t>
      </w:r>
    </w:p>
    <w:p w:rsidR="00102027" w:rsidRDefault="00102027" w:rsidP="00102027">
      <w:pPr>
        <w:spacing w:line="240" w:lineRule="auto"/>
        <w:ind w:firstLine="567"/>
        <w:rPr>
          <w:rFonts w:ascii="Tahoma" w:hAnsi="Tahoma" w:cs="Tahoma"/>
          <w:sz w:val="20"/>
          <w:szCs w:val="20"/>
        </w:rPr>
      </w:pPr>
    </w:p>
    <w:p w:rsidR="00102027" w:rsidRDefault="00102027" w:rsidP="00102027">
      <w:pPr>
        <w:rPr>
          <w:rFonts w:ascii="Tahoma" w:hAnsi="Tahoma" w:cs="Tahoma"/>
          <w:sz w:val="20"/>
          <w:szCs w:val="20"/>
          <w:lang w:val="id-ID"/>
        </w:rPr>
      </w:pPr>
      <w:r>
        <w:rPr>
          <w:rFonts w:ascii="Tahoma" w:hAnsi="Tahoma" w:cs="Tahoma"/>
          <w:b/>
          <w:sz w:val="20"/>
          <w:szCs w:val="20"/>
          <w:lang w:val="fi-FI"/>
        </w:rPr>
        <w:t xml:space="preserve">Kata kunci </w:t>
      </w:r>
      <w:r>
        <w:rPr>
          <w:rFonts w:ascii="Tahoma" w:hAnsi="Tahoma" w:cs="Tahoma"/>
          <w:sz w:val="20"/>
          <w:szCs w:val="20"/>
          <w:lang w:val="fi-FI"/>
        </w:rPr>
        <w:t xml:space="preserve">: </w:t>
      </w:r>
      <w:r>
        <w:rPr>
          <w:rFonts w:ascii="Tahoma" w:hAnsi="Tahoma" w:cs="Tahoma"/>
          <w:sz w:val="20"/>
          <w:szCs w:val="20"/>
          <w:lang w:val="id-ID"/>
        </w:rPr>
        <w:t>PTT padi, VUB padi sawah</w:t>
      </w:r>
      <w:r>
        <w:rPr>
          <w:rFonts w:ascii="Tahoma" w:hAnsi="Tahoma" w:cs="Tahoma"/>
          <w:sz w:val="20"/>
          <w:szCs w:val="20"/>
        </w:rPr>
        <w:t xml:space="preserve">, </w:t>
      </w:r>
      <w:proofErr w:type="spellStart"/>
      <w:r>
        <w:rPr>
          <w:rFonts w:ascii="Tahoma" w:hAnsi="Tahoma" w:cs="Tahoma"/>
          <w:sz w:val="20"/>
          <w:szCs w:val="20"/>
        </w:rPr>
        <w:t>peningkatan</w:t>
      </w:r>
      <w:proofErr w:type="spellEnd"/>
      <w:r>
        <w:rPr>
          <w:rFonts w:ascii="Tahoma" w:hAnsi="Tahoma" w:cs="Tahoma"/>
          <w:sz w:val="20"/>
          <w:szCs w:val="20"/>
        </w:rPr>
        <w:t xml:space="preserve"> </w:t>
      </w:r>
      <w:proofErr w:type="spellStart"/>
      <w:r>
        <w:rPr>
          <w:rFonts w:ascii="Tahoma" w:hAnsi="Tahoma" w:cs="Tahoma"/>
          <w:sz w:val="20"/>
          <w:szCs w:val="20"/>
        </w:rPr>
        <w:t>produktivitas</w:t>
      </w:r>
      <w:proofErr w:type="spellEnd"/>
      <w:r>
        <w:rPr>
          <w:rFonts w:ascii="Tahoma" w:hAnsi="Tahoma" w:cs="Tahoma"/>
          <w:sz w:val="20"/>
          <w:szCs w:val="20"/>
          <w:lang w:val="id-ID"/>
        </w:rPr>
        <w:t xml:space="preserve"> dan</w:t>
      </w:r>
      <w:r>
        <w:rPr>
          <w:rFonts w:ascii="Tahoma" w:hAnsi="Tahoma" w:cs="Tahoma"/>
          <w:sz w:val="20"/>
          <w:szCs w:val="20"/>
          <w:lang w:val="fi-FI"/>
        </w:rPr>
        <w:t xml:space="preserve"> </w:t>
      </w:r>
      <w:r>
        <w:rPr>
          <w:rFonts w:ascii="Tahoma" w:hAnsi="Tahoma" w:cs="Tahoma"/>
          <w:sz w:val="20"/>
          <w:szCs w:val="20"/>
          <w:lang w:val="id-ID"/>
        </w:rPr>
        <w:t>kabup</w:t>
      </w:r>
      <w:r>
        <w:rPr>
          <w:rFonts w:ascii="Tahoma" w:hAnsi="Tahoma" w:cs="Tahoma"/>
          <w:sz w:val="20"/>
          <w:szCs w:val="20"/>
        </w:rPr>
        <w:t>a</w:t>
      </w:r>
      <w:r>
        <w:rPr>
          <w:rFonts w:ascii="Tahoma" w:hAnsi="Tahoma" w:cs="Tahoma"/>
          <w:sz w:val="20"/>
          <w:szCs w:val="20"/>
          <w:lang w:val="id-ID"/>
        </w:rPr>
        <w:t>ten Siak</w:t>
      </w:r>
    </w:p>
    <w:p w:rsidR="00102027" w:rsidRDefault="00102027" w:rsidP="00102027">
      <w:pPr>
        <w:spacing w:line="240" w:lineRule="auto"/>
        <w:ind w:firstLine="567"/>
        <w:rPr>
          <w:rFonts w:ascii="Tahoma" w:hAnsi="Tahoma" w:cs="Tahoma"/>
          <w:sz w:val="20"/>
          <w:szCs w:val="20"/>
        </w:rPr>
      </w:pPr>
    </w:p>
    <w:p w:rsidR="00102027" w:rsidRDefault="00102027" w:rsidP="00102027">
      <w:pPr>
        <w:spacing w:line="240" w:lineRule="auto"/>
        <w:jc w:val="center"/>
        <w:rPr>
          <w:rFonts w:ascii="Tahoma" w:hAnsi="Tahoma" w:cs="Tahoma"/>
          <w:b/>
          <w:sz w:val="26"/>
          <w:szCs w:val="26"/>
          <w:lang w:val="it-IT"/>
        </w:rPr>
      </w:pPr>
    </w:p>
    <w:p w:rsidR="00102027" w:rsidRDefault="00102027" w:rsidP="00102027">
      <w:pPr>
        <w:spacing w:line="240" w:lineRule="auto"/>
        <w:jc w:val="center"/>
        <w:rPr>
          <w:rFonts w:ascii="Tahoma" w:hAnsi="Tahoma" w:cs="Tahoma"/>
          <w:b/>
          <w:i/>
          <w:sz w:val="26"/>
          <w:szCs w:val="26"/>
          <w:lang w:val="it-IT"/>
        </w:rPr>
      </w:pPr>
      <w:r>
        <w:rPr>
          <w:rFonts w:ascii="Tahoma" w:hAnsi="Tahoma" w:cs="Tahoma"/>
          <w:b/>
          <w:i/>
          <w:sz w:val="26"/>
          <w:szCs w:val="26"/>
          <w:lang w:val="it-IT"/>
        </w:rPr>
        <w:t>ABSTRACT</w:t>
      </w:r>
    </w:p>
    <w:p w:rsidR="00102027" w:rsidRDefault="00102027" w:rsidP="00102027">
      <w:pPr>
        <w:spacing w:line="240" w:lineRule="auto"/>
        <w:jc w:val="center"/>
        <w:rPr>
          <w:rFonts w:ascii="Tahoma" w:hAnsi="Tahoma" w:cs="Tahoma"/>
          <w:b/>
          <w:i/>
          <w:sz w:val="26"/>
          <w:szCs w:val="26"/>
          <w:lang w:val="id-ID"/>
        </w:rPr>
      </w:pPr>
    </w:p>
    <w:p w:rsidR="00102027" w:rsidRDefault="00102027" w:rsidP="00102027">
      <w:pPr>
        <w:spacing w:line="240" w:lineRule="auto"/>
        <w:ind w:firstLine="567"/>
        <w:rPr>
          <w:rFonts w:ascii="Tahoma" w:hAnsi="Tahoma" w:cs="Tahoma"/>
          <w:i/>
          <w:color w:val="000000" w:themeColor="text1"/>
          <w:sz w:val="20"/>
          <w:szCs w:val="20"/>
          <w:lang w:val="id-ID"/>
        </w:rPr>
      </w:pPr>
      <w:r>
        <w:rPr>
          <w:rFonts w:ascii="Tahoma" w:hAnsi="Tahoma" w:cs="Tahoma"/>
          <w:i/>
          <w:color w:val="000000" w:themeColor="text1"/>
          <w:sz w:val="20"/>
          <w:szCs w:val="20"/>
          <w:lang w:val="id-ID"/>
        </w:rPr>
        <w:lastRenderedPageBreak/>
        <w:t xml:space="preserve">Increasing rice productivity through Integrated Crop Management (ICM) </w:t>
      </w:r>
      <w:r>
        <w:rPr>
          <w:rFonts w:ascii="Tahoma" w:hAnsi="Tahoma" w:cs="Tahoma"/>
          <w:i/>
          <w:color w:val="000000" w:themeColor="text1"/>
          <w:sz w:val="20"/>
          <w:szCs w:val="20"/>
        </w:rPr>
        <w:t xml:space="preserve">technology </w:t>
      </w:r>
      <w:r>
        <w:rPr>
          <w:rFonts w:ascii="Tahoma" w:hAnsi="Tahoma" w:cs="Tahoma"/>
          <w:i/>
          <w:color w:val="000000" w:themeColor="text1"/>
          <w:sz w:val="20"/>
          <w:szCs w:val="20"/>
          <w:lang w:val="id-ID"/>
        </w:rPr>
        <w:t>applic</w:t>
      </w:r>
      <w:proofErr w:type="spellStart"/>
      <w:r>
        <w:rPr>
          <w:rFonts w:ascii="Tahoma" w:hAnsi="Tahoma" w:cs="Tahoma"/>
          <w:i/>
          <w:color w:val="000000" w:themeColor="text1"/>
          <w:sz w:val="20"/>
          <w:szCs w:val="20"/>
        </w:rPr>
        <w:t>ationwas</w:t>
      </w:r>
      <w:proofErr w:type="spellEnd"/>
      <w:r>
        <w:rPr>
          <w:rFonts w:ascii="Tahoma" w:hAnsi="Tahoma" w:cs="Tahoma"/>
          <w:i/>
          <w:color w:val="000000" w:themeColor="text1"/>
          <w:sz w:val="20"/>
          <w:szCs w:val="20"/>
        </w:rPr>
        <w:t xml:space="preserve"> </w:t>
      </w:r>
      <w:r>
        <w:rPr>
          <w:rFonts w:ascii="Tahoma" w:hAnsi="Tahoma" w:cs="Tahoma"/>
          <w:i/>
          <w:color w:val="000000" w:themeColor="text1"/>
          <w:sz w:val="20"/>
          <w:szCs w:val="20"/>
          <w:lang w:val="id-ID"/>
        </w:rPr>
        <w:t>held in the Jati Baru Village, Bunga Raya</w:t>
      </w:r>
      <w:r>
        <w:rPr>
          <w:rFonts w:ascii="Tahoma" w:hAnsi="Tahoma" w:cs="Tahoma"/>
          <w:i/>
          <w:color w:val="000000" w:themeColor="text1"/>
          <w:sz w:val="20"/>
          <w:szCs w:val="20"/>
        </w:rPr>
        <w:t xml:space="preserve"> District</w:t>
      </w:r>
      <w:r>
        <w:rPr>
          <w:rFonts w:ascii="Tahoma" w:hAnsi="Tahoma" w:cs="Tahoma"/>
          <w:i/>
          <w:color w:val="000000" w:themeColor="text1"/>
          <w:sz w:val="20"/>
          <w:szCs w:val="20"/>
          <w:lang w:val="id-ID"/>
        </w:rPr>
        <w:t xml:space="preserve">, Siak </w:t>
      </w:r>
      <w:r>
        <w:rPr>
          <w:rFonts w:ascii="Tahoma" w:hAnsi="Tahoma" w:cs="Tahoma"/>
          <w:i/>
          <w:color w:val="000000" w:themeColor="text1"/>
          <w:sz w:val="20"/>
          <w:szCs w:val="20"/>
        </w:rPr>
        <w:t>Regency</w:t>
      </w:r>
      <w:r>
        <w:rPr>
          <w:rFonts w:ascii="Tahoma" w:hAnsi="Tahoma" w:cs="Tahoma"/>
          <w:i/>
          <w:color w:val="000000" w:themeColor="text1"/>
          <w:sz w:val="20"/>
          <w:szCs w:val="20"/>
          <w:lang w:val="id-ID"/>
        </w:rPr>
        <w:t xml:space="preserve">, Riau Province, on </w:t>
      </w:r>
      <w:r>
        <w:rPr>
          <w:rFonts w:ascii="Tahoma" w:hAnsi="Tahoma" w:cs="Tahoma"/>
          <w:i/>
          <w:color w:val="000000" w:themeColor="text1"/>
          <w:sz w:val="20"/>
          <w:szCs w:val="20"/>
        </w:rPr>
        <w:t xml:space="preserve">dry season </w:t>
      </w:r>
      <w:r>
        <w:rPr>
          <w:rFonts w:ascii="Tahoma" w:hAnsi="Tahoma" w:cs="Tahoma"/>
          <w:i/>
          <w:color w:val="000000" w:themeColor="text1"/>
          <w:sz w:val="20"/>
          <w:szCs w:val="20"/>
          <w:lang w:val="id-ID"/>
        </w:rPr>
        <w:t xml:space="preserve"> 2011. This study </w:t>
      </w:r>
      <w:r>
        <w:rPr>
          <w:rFonts w:ascii="Tahoma" w:hAnsi="Tahoma" w:cs="Tahoma"/>
          <w:i/>
          <w:color w:val="000000" w:themeColor="text1"/>
          <w:sz w:val="20"/>
          <w:szCs w:val="20"/>
        </w:rPr>
        <w:t xml:space="preserve">was </w:t>
      </w:r>
      <w:r>
        <w:rPr>
          <w:rFonts w:ascii="Tahoma" w:hAnsi="Tahoma" w:cs="Tahoma"/>
          <w:i/>
          <w:color w:val="000000" w:themeColor="text1"/>
          <w:sz w:val="20"/>
          <w:szCs w:val="20"/>
          <w:lang w:val="id-ID"/>
        </w:rPr>
        <w:t>aim</w:t>
      </w:r>
      <w:proofErr w:type="spellStart"/>
      <w:r>
        <w:rPr>
          <w:rFonts w:ascii="Tahoma" w:hAnsi="Tahoma" w:cs="Tahoma"/>
          <w:i/>
          <w:color w:val="000000" w:themeColor="text1"/>
          <w:sz w:val="20"/>
          <w:szCs w:val="20"/>
        </w:rPr>
        <w:t>ed</w:t>
      </w:r>
      <w:proofErr w:type="spellEnd"/>
      <w:r>
        <w:rPr>
          <w:rFonts w:ascii="Tahoma" w:hAnsi="Tahoma" w:cs="Tahoma"/>
          <w:i/>
          <w:color w:val="000000" w:themeColor="text1"/>
          <w:sz w:val="20"/>
          <w:szCs w:val="20"/>
          <w:lang w:val="id-ID"/>
        </w:rPr>
        <w:t xml:space="preserve"> to determine the </w:t>
      </w:r>
      <w:r>
        <w:rPr>
          <w:rFonts w:ascii="Tahoma" w:hAnsi="Tahoma" w:cs="Tahoma"/>
          <w:i/>
          <w:color w:val="000000" w:themeColor="text1"/>
          <w:sz w:val="20"/>
          <w:szCs w:val="20"/>
        </w:rPr>
        <w:t>ICM technology</w:t>
      </w:r>
      <w:r>
        <w:rPr>
          <w:rFonts w:ascii="Tahoma" w:hAnsi="Tahoma" w:cs="Tahoma"/>
          <w:i/>
          <w:color w:val="000000" w:themeColor="text1"/>
          <w:sz w:val="20"/>
          <w:szCs w:val="20"/>
          <w:lang w:val="id-ID"/>
        </w:rPr>
        <w:t xml:space="preserve"> in</w:t>
      </w:r>
      <w:r>
        <w:rPr>
          <w:rFonts w:ascii="Tahoma" w:hAnsi="Tahoma" w:cs="Tahoma"/>
          <w:i/>
          <w:color w:val="000000" w:themeColor="text1"/>
          <w:sz w:val="20"/>
          <w:szCs w:val="20"/>
        </w:rPr>
        <w:t xml:space="preserve"> order to </w:t>
      </w:r>
      <w:r>
        <w:rPr>
          <w:rFonts w:ascii="Tahoma" w:hAnsi="Tahoma" w:cs="Tahoma"/>
          <w:i/>
          <w:color w:val="000000" w:themeColor="text1"/>
          <w:sz w:val="20"/>
          <w:szCs w:val="20"/>
          <w:lang w:val="id-ID"/>
        </w:rPr>
        <w:t>increase</w:t>
      </w:r>
      <w:r>
        <w:rPr>
          <w:rFonts w:ascii="Tahoma" w:hAnsi="Tahoma" w:cs="Tahoma"/>
          <w:i/>
          <w:color w:val="000000" w:themeColor="text1"/>
          <w:sz w:val="20"/>
          <w:szCs w:val="20"/>
        </w:rPr>
        <w:t xml:space="preserve"> rice </w:t>
      </w:r>
      <w:r>
        <w:rPr>
          <w:rFonts w:ascii="Tahoma" w:hAnsi="Tahoma" w:cs="Tahoma"/>
          <w:i/>
          <w:color w:val="000000" w:themeColor="text1"/>
          <w:sz w:val="20"/>
          <w:szCs w:val="20"/>
          <w:lang w:val="id-ID"/>
        </w:rPr>
        <w:t xml:space="preserve">productivity </w:t>
      </w:r>
      <w:r>
        <w:rPr>
          <w:rFonts w:ascii="Tahoma" w:hAnsi="Tahoma" w:cs="Tahoma"/>
          <w:i/>
          <w:color w:val="000000" w:themeColor="text1"/>
          <w:sz w:val="20"/>
          <w:szCs w:val="20"/>
        </w:rPr>
        <w:t>i</w:t>
      </w:r>
      <w:r>
        <w:rPr>
          <w:rFonts w:ascii="Tahoma" w:hAnsi="Tahoma" w:cs="Tahoma"/>
          <w:i/>
          <w:color w:val="000000" w:themeColor="text1"/>
          <w:sz w:val="20"/>
          <w:szCs w:val="20"/>
          <w:lang w:val="id-ID"/>
        </w:rPr>
        <w:t>n Siak</w:t>
      </w:r>
      <w:r>
        <w:rPr>
          <w:rFonts w:ascii="Tahoma" w:hAnsi="Tahoma" w:cs="Tahoma"/>
          <w:i/>
          <w:color w:val="000000" w:themeColor="text1"/>
          <w:sz w:val="20"/>
          <w:szCs w:val="20"/>
        </w:rPr>
        <w:t xml:space="preserve"> Regency. This s</w:t>
      </w:r>
      <w:r>
        <w:rPr>
          <w:rFonts w:ascii="Tahoma" w:hAnsi="Tahoma" w:cs="Tahoma"/>
          <w:i/>
          <w:color w:val="000000" w:themeColor="text1"/>
          <w:sz w:val="20"/>
          <w:szCs w:val="20"/>
          <w:lang w:val="id-ID"/>
        </w:rPr>
        <w:t>tud</w:t>
      </w:r>
      <w:r>
        <w:rPr>
          <w:rFonts w:ascii="Tahoma" w:hAnsi="Tahoma" w:cs="Tahoma"/>
          <w:i/>
          <w:color w:val="000000" w:themeColor="text1"/>
          <w:sz w:val="20"/>
          <w:szCs w:val="20"/>
        </w:rPr>
        <w:t>y was</w:t>
      </w:r>
      <w:r>
        <w:rPr>
          <w:rFonts w:ascii="Tahoma" w:hAnsi="Tahoma" w:cs="Tahoma"/>
          <w:i/>
          <w:color w:val="000000" w:themeColor="text1"/>
          <w:sz w:val="20"/>
          <w:szCs w:val="20"/>
          <w:lang w:val="id-ID"/>
        </w:rPr>
        <w:t xml:space="preserve"> conducted on farmer's field </w:t>
      </w:r>
      <w:r>
        <w:rPr>
          <w:rFonts w:ascii="Tahoma" w:hAnsi="Tahoma" w:cs="Tahoma"/>
          <w:i/>
          <w:color w:val="000000" w:themeColor="text1"/>
          <w:sz w:val="20"/>
          <w:szCs w:val="20"/>
        </w:rPr>
        <w:t xml:space="preserve">around </w:t>
      </w:r>
      <w:r>
        <w:rPr>
          <w:rFonts w:ascii="Tahoma" w:hAnsi="Tahoma" w:cs="Tahoma"/>
          <w:i/>
          <w:color w:val="000000" w:themeColor="text1"/>
          <w:sz w:val="20"/>
          <w:szCs w:val="20"/>
          <w:lang w:val="id-ID"/>
        </w:rPr>
        <w:t xml:space="preserve">5 hectares </w:t>
      </w:r>
      <w:r>
        <w:rPr>
          <w:rFonts w:ascii="Tahoma" w:hAnsi="Tahoma" w:cs="Tahoma"/>
          <w:i/>
          <w:color w:val="000000" w:themeColor="text1"/>
          <w:sz w:val="20"/>
          <w:szCs w:val="20"/>
        </w:rPr>
        <w:t>that have</w:t>
      </w:r>
      <w:r>
        <w:rPr>
          <w:rFonts w:ascii="Tahoma" w:hAnsi="Tahoma" w:cs="Tahoma"/>
          <w:i/>
          <w:color w:val="000000" w:themeColor="text1"/>
          <w:sz w:val="20"/>
          <w:szCs w:val="20"/>
          <w:lang w:val="id-ID"/>
        </w:rPr>
        <w:t xml:space="preserve"> five farmer cooperators people </w:t>
      </w:r>
      <w:r>
        <w:rPr>
          <w:rFonts w:ascii="Tahoma" w:hAnsi="Tahoma" w:cs="Tahoma"/>
          <w:i/>
          <w:color w:val="000000" w:themeColor="text1"/>
          <w:sz w:val="20"/>
          <w:szCs w:val="20"/>
        </w:rPr>
        <w:t>which located in one area</w:t>
      </w:r>
      <w:r>
        <w:rPr>
          <w:rFonts w:ascii="Tahoma" w:hAnsi="Tahoma" w:cs="Tahoma"/>
          <w:i/>
          <w:color w:val="000000" w:themeColor="text1"/>
          <w:sz w:val="20"/>
          <w:szCs w:val="20"/>
          <w:lang w:val="id-ID"/>
        </w:rPr>
        <w:t xml:space="preserve">. Data were analyzed </w:t>
      </w:r>
      <w:r>
        <w:rPr>
          <w:rFonts w:ascii="Tahoma" w:hAnsi="Tahoma" w:cs="Tahoma"/>
          <w:i/>
          <w:color w:val="000000" w:themeColor="text1"/>
          <w:sz w:val="20"/>
          <w:szCs w:val="20"/>
        </w:rPr>
        <w:t>with t-test</w:t>
      </w:r>
      <w:r>
        <w:rPr>
          <w:rFonts w:ascii="Tahoma" w:hAnsi="Tahoma" w:cs="Tahoma"/>
          <w:i/>
          <w:color w:val="000000" w:themeColor="text1"/>
          <w:sz w:val="20"/>
          <w:szCs w:val="20"/>
          <w:lang w:val="id-ID"/>
        </w:rPr>
        <w:t xml:space="preserve"> between </w:t>
      </w:r>
      <w:r>
        <w:rPr>
          <w:rFonts w:ascii="Tahoma" w:hAnsi="Tahoma" w:cs="Tahoma"/>
          <w:i/>
          <w:color w:val="000000" w:themeColor="text1"/>
          <w:sz w:val="20"/>
          <w:szCs w:val="20"/>
        </w:rPr>
        <w:t>ICM</w:t>
      </w:r>
      <w:r>
        <w:rPr>
          <w:rFonts w:ascii="Tahoma" w:hAnsi="Tahoma" w:cs="Tahoma"/>
          <w:i/>
          <w:color w:val="000000" w:themeColor="text1"/>
          <w:sz w:val="20"/>
          <w:szCs w:val="20"/>
          <w:lang w:val="id-ID"/>
        </w:rPr>
        <w:t xml:space="preserve"> technology and farmers technology. The result show</w:t>
      </w:r>
      <w:proofErr w:type="spellStart"/>
      <w:r>
        <w:rPr>
          <w:rFonts w:ascii="Tahoma" w:hAnsi="Tahoma" w:cs="Tahoma"/>
          <w:i/>
          <w:color w:val="000000" w:themeColor="text1"/>
          <w:sz w:val="20"/>
          <w:szCs w:val="20"/>
        </w:rPr>
        <w:t>ed</w:t>
      </w:r>
      <w:proofErr w:type="spellEnd"/>
      <w:r>
        <w:rPr>
          <w:rFonts w:ascii="Tahoma" w:hAnsi="Tahoma" w:cs="Tahoma"/>
          <w:i/>
          <w:color w:val="000000" w:themeColor="text1"/>
          <w:sz w:val="20"/>
          <w:szCs w:val="20"/>
          <w:lang w:val="id-ID"/>
        </w:rPr>
        <w:t xml:space="preserve"> that </w:t>
      </w:r>
      <w:r>
        <w:rPr>
          <w:rFonts w:ascii="Tahoma" w:hAnsi="Tahoma" w:cs="Tahoma"/>
          <w:i/>
          <w:color w:val="000000" w:themeColor="text1"/>
          <w:sz w:val="20"/>
          <w:szCs w:val="20"/>
        </w:rPr>
        <w:t xml:space="preserve">the </w:t>
      </w:r>
      <w:r>
        <w:rPr>
          <w:rFonts w:ascii="Tahoma" w:hAnsi="Tahoma" w:cs="Tahoma"/>
          <w:i/>
          <w:color w:val="000000" w:themeColor="text1"/>
          <w:sz w:val="20"/>
          <w:szCs w:val="20"/>
          <w:lang w:val="id-ID"/>
        </w:rPr>
        <w:t>rice production</w:t>
      </w:r>
      <w:r>
        <w:rPr>
          <w:rFonts w:ascii="Tahoma" w:hAnsi="Tahoma" w:cs="Tahoma"/>
          <w:i/>
          <w:color w:val="000000" w:themeColor="text1"/>
          <w:sz w:val="20"/>
          <w:szCs w:val="20"/>
        </w:rPr>
        <w:t>,</w:t>
      </w:r>
      <w:r>
        <w:rPr>
          <w:rFonts w:ascii="Tahoma" w:hAnsi="Tahoma" w:cs="Tahoma"/>
          <w:i/>
          <w:color w:val="000000" w:themeColor="text1"/>
          <w:sz w:val="20"/>
          <w:szCs w:val="20"/>
          <w:lang w:val="id-ID"/>
        </w:rPr>
        <w:t xml:space="preserve"> which is managed </w:t>
      </w:r>
      <w:r>
        <w:rPr>
          <w:rFonts w:ascii="Tahoma" w:hAnsi="Tahoma" w:cs="Tahoma"/>
          <w:i/>
          <w:color w:val="000000" w:themeColor="text1"/>
          <w:sz w:val="20"/>
          <w:szCs w:val="20"/>
        </w:rPr>
        <w:t xml:space="preserve">by ICM technology was </w:t>
      </w:r>
      <w:r>
        <w:rPr>
          <w:rFonts w:ascii="Tahoma" w:hAnsi="Tahoma" w:cs="Tahoma"/>
          <w:i/>
          <w:color w:val="000000" w:themeColor="text1"/>
          <w:sz w:val="20"/>
          <w:szCs w:val="20"/>
          <w:lang w:val="id-ID"/>
        </w:rPr>
        <w:t>6.73 t</w:t>
      </w:r>
      <w:r>
        <w:rPr>
          <w:rFonts w:ascii="Tahoma" w:hAnsi="Tahoma" w:cs="Tahoma"/>
          <w:i/>
          <w:color w:val="000000" w:themeColor="text1"/>
          <w:sz w:val="20"/>
          <w:szCs w:val="20"/>
        </w:rPr>
        <w:t>/</w:t>
      </w:r>
      <w:r>
        <w:rPr>
          <w:rFonts w:ascii="Tahoma" w:hAnsi="Tahoma" w:cs="Tahoma"/>
          <w:i/>
          <w:color w:val="000000" w:themeColor="text1"/>
          <w:sz w:val="20"/>
          <w:szCs w:val="20"/>
          <w:lang w:val="id-ID"/>
        </w:rPr>
        <w:t xml:space="preserve">ha </w:t>
      </w:r>
      <w:r>
        <w:rPr>
          <w:rFonts w:ascii="Tahoma" w:hAnsi="Tahoma" w:cs="Tahoma"/>
          <w:i/>
          <w:color w:val="000000" w:themeColor="text1"/>
          <w:sz w:val="20"/>
          <w:szCs w:val="20"/>
        </w:rPr>
        <w:t>dry grain harvest (DGH) s</w:t>
      </w:r>
      <w:r>
        <w:rPr>
          <w:rFonts w:ascii="Tahoma" w:hAnsi="Tahoma" w:cs="Tahoma"/>
          <w:i/>
          <w:color w:val="000000" w:themeColor="text1"/>
          <w:sz w:val="20"/>
          <w:szCs w:val="20"/>
          <w:lang w:val="id-ID"/>
        </w:rPr>
        <w:t>ignifi</w:t>
      </w:r>
      <w:r>
        <w:rPr>
          <w:rFonts w:ascii="Tahoma" w:hAnsi="Tahoma" w:cs="Tahoma"/>
          <w:i/>
          <w:color w:val="000000" w:themeColor="text1"/>
          <w:sz w:val="20"/>
          <w:szCs w:val="20"/>
        </w:rPr>
        <w:t>c</w:t>
      </w:r>
      <w:r>
        <w:rPr>
          <w:rFonts w:ascii="Tahoma" w:hAnsi="Tahoma" w:cs="Tahoma"/>
          <w:i/>
          <w:color w:val="000000" w:themeColor="text1"/>
          <w:sz w:val="20"/>
          <w:szCs w:val="20"/>
          <w:lang w:val="id-ID"/>
        </w:rPr>
        <w:t xml:space="preserve">antly different from farmers technology </w:t>
      </w:r>
      <w:r>
        <w:rPr>
          <w:rFonts w:ascii="Tahoma" w:hAnsi="Tahoma" w:cs="Tahoma"/>
          <w:i/>
          <w:color w:val="000000" w:themeColor="text1"/>
          <w:sz w:val="20"/>
          <w:szCs w:val="20"/>
        </w:rPr>
        <w:t>was</w:t>
      </w:r>
      <w:r>
        <w:rPr>
          <w:rFonts w:ascii="Tahoma" w:hAnsi="Tahoma" w:cs="Tahoma"/>
          <w:i/>
          <w:color w:val="000000" w:themeColor="text1"/>
          <w:sz w:val="20"/>
          <w:szCs w:val="20"/>
          <w:lang w:val="id-ID"/>
        </w:rPr>
        <w:t xml:space="preserve"> 5.78 t/ha </w:t>
      </w:r>
      <w:r>
        <w:rPr>
          <w:rFonts w:ascii="Tahoma" w:hAnsi="Tahoma" w:cs="Tahoma"/>
          <w:i/>
          <w:color w:val="000000" w:themeColor="text1"/>
          <w:sz w:val="20"/>
          <w:szCs w:val="20"/>
        </w:rPr>
        <w:t>DGH</w:t>
      </w:r>
      <w:r>
        <w:rPr>
          <w:rFonts w:ascii="Tahoma" w:hAnsi="Tahoma" w:cs="Tahoma"/>
          <w:i/>
          <w:color w:val="000000" w:themeColor="text1"/>
          <w:sz w:val="20"/>
          <w:szCs w:val="20"/>
          <w:lang w:val="id-ID"/>
        </w:rPr>
        <w:t>.</w:t>
      </w:r>
    </w:p>
    <w:p w:rsidR="00102027" w:rsidRDefault="00102027" w:rsidP="00102027">
      <w:pPr>
        <w:spacing w:line="240" w:lineRule="auto"/>
        <w:rPr>
          <w:rFonts w:ascii="Tahoma" w:hAnsi="Tahoma" w:cs="Tahoma"/>
          <w:i/>
          <w:color w:val="000000" w:themeColor="text1"/>
          <w:sz w:val="20"/>
          <w:szCs w:val="20"/>
          <w:lang w:val="id-ID"/>
        </w:rPr>
      </w:pPr>
    </w:p>
    <w:p w:rsidR="00102027" w:rsidRDefault="00102027" w:rsidP="00102027">
      <w:pPr>
        <w:spacing w:line="240" w:lineRule="auto"/>
        <w:ind w:left="1260" w:hanging="1260"/>
        <w:rPr>
          <w:rFonts w:ascii="Tahoma" w:hAnsi="Tahoma" w:cs="Tahoma"/>
          <w:i/>
          <w:color w:val="000000" w:themeColor="text1"/>
          <w:sz w:val="20"/>
          <w:szCs w:val="20"/>
        </w:rPr>
      </w:pPr>
      <w:r>
        <w:rPr>
          <w:rFonts w:ascii="Tahoma" w:hAnsi="Tahoma" w:cs="Tahoma"/>
          <w:b/>
          <w:i/>
          <w:color w:val="000000" w:themeColor="text1"/>
          <w:sz w:val="20"/>
          <w:szCs w:val="20"/>
          <w:lang w:val="id-ID"/>
        </w:rPr>
        <w:t xml:space="preserve">Keywords </w:t>
      </w:r>
      <w:r>
        <w:rPr>
          <w:rFonts w:ascii="Tahoma" w:hAnsi="Tahoma" w:cs="Tahoma"/>
          <w:i/>
          <w:color w:val="000000" w:themeColor="text1"/>
          <w:sz w:val="20"/>
          <w:szCs w:val="20"/>
          <w:lang w:val="id-ID"/>
        </w:rPr>
        <w:t xml:space="preserve">: Integrated Crop Management (ICM), </w:t>
      </w:r>
      <w:r>
        <w:rPr>
          <w:rFonts w:ascii="Tahoma" w:hAnsi="Tahoma" w:cs="Tahoma"/>
          <w:i/>
          <w:color w:val="000000" w:themeColor="text1"/>
          <w:sz w:val="20"/>
          <w:szCs w:val="20"/>
        </w:rPr>
        <w:t>new varieties of lowland rice,</w:t>
      </w:r>
      <w:r>
        <w:rPr>
          <w:rFonts w:ascii="Tahoma" w:hAnsi="Tahoma" w:cs="Tahoma"/>
          <w:i/>
          <w:color w:val="000000" w:themeColor="text1"/>
          <w:sz w:val="20"/>
          <w:szCs w:val="20"/>
          <w:lang w:val="id-ID"/>
        </w:rPr>
        <w:t xml:space="preserve"> increased productivity, and Siak</w:t>
      </w:r>
      <w:r>
        <w:rPr>
          <w:rFonts w:ascii="Tahoma" w:hAnsi="Tahoma" w:cs="Tahoma"/>
          <w:i/>
          <w:color w:val="000000" w:themeColor="text1"/>
          <w:sz w:val="20"/>
          <w:szCs w:val="20"/>
        </w:rPr>
        <w:t xml:space="preserve"> Regency</w:t>
      </w:r>
    </w:p>
    <w:p w:rsidR="00102027" w:rsidRDefault="00102027" w:rsidP="00102027">
      <w:pPr>
        <w:pStyle w:val="NormalWeb"/>
        <w:spacing w:before="0" w:beforeAutospacing="0" w:after="0" w:afterAutospacing="0"/>
        <w:jc w:val="center"/>
        <w:rPr>
          <w:rFonts w:ascii="Tahoma" w:hAnsi="Tahoma" w:cs="Tahoma"/>
          <w:color w:val="000000" w:themeColor="text1"/>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pStyle w:val="NormalWeb"/>
        <w:spacing w:before="0" w:beforeAutospacing="0" w:after="0" w:afterAutospacing="0"/>
        <w:ind w:right="86"/>
        <w:jc w:val="center"/>
        <w:rPr>
          <w:rFonts w:ascii="Tahoma" w:hAnsi="Tahoma" w:cs="Tahoma"/>
          <w:color w:val="000000"/>
          <w:sz w:val="20"/>
          <w:szCs w:val="20"/>
          <w:lang w:val="de-DE"/>
        </w:rPr>
      </w:pPr>
    </w:p>
    <w:p w:rsidR="00102027" w:rsidRDefault="00102027" w:rsidP="00102027">
      <w:pPr>
        <w:spacing w:line="240" w:lineRule="auto"/>
        <w:jc w:val="left"/>
        <w:rPr>
          <w:rFonts w:ascii="Tahoma" w:eastAsia="Times New Roman" w:hAnsi="Tahoma" w:cs="Tahoma"/>
          <w:color w:val="000000"/>
          <w:sz w:val="20"/>
          <w:szCs w:val="20"/>
          <w:vertAlign w:val="superscript"/>
          <w:lang w:val="de-DE"/>
        </w:rPr>
        <w:sectPr w:rsidR="00102027">
          <w:pgSz w:w="11907" w:h="16840"/>
          <w:pgMar w:top="1276" w:right="851" w:bottom="1418" w:left="964" w:header="720" w:footer="635" w:gutter="0"/>
          <w:pgNumType w:start="1"/>
          <w:cols w:space="720"/>
        </w:sectPr>
      </w:pPr>
    </w:p>
    <w:p w:rsidR="00102027" w:rsidRDefault="00102027" w:rsidP="00102027">
      <w:pPr>
        <w:jc w:val="center"/>
        <w:outlineLvl w:val="0"/>
        <w:rPr>
          <w:rFonts w:ascii="Tahoma" w:hAnsi="Tahoma" w:cs="Tahoma"/>
          <w:b/>
          <w:sz w:val="26"/>
          <w:szCs w:val="26"/>
          <w:lang w:val="sv-SE"/>
        </w:rPr>
      </w:pPr>
      <w:r>
        <w:rPr>
          <w:noProof/>
        </w:rPr>
        <w:lastRenderedPageBreak/>
        <mc:AlternateContent>
          <mc:Choice Requires="wps">
            <w:drawing>
              <wp:anchor distT="0" distB="0" distL="114300" distR="114300" simplePos="0" relativeHeight="251659264" behindDoc="0" locked="0" layoutInCell="1" allowOverlap="1" wp14:anchorId="2BB7635C" wp14:editId="356B8535">
                <wp:simplePos x="0" y="0"/>
                <wp:positionH relativeFrom="column">
                  <wp:posOffset>-90170</wp:posOffset>
                </wp:positionH>
                <wp:positionV relativeFrom="paragraph">
                  <wp:posOffset>-440055</wp:posOffset>
                </wp:positionV>
                <wp:extent cx="3519170" cy="276225"/>
                <wp:effectExtent l="0" t="0" r="0" b="190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7.1pt;margin-top:-34.65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" filled="f" stroked="f">
                <v:textbo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v:textbox>
              </v:rect>
            </w:pict>
          </mc:Fallback>
        </mc:AlternateContent>
      </w:r>
      <w:r>
        <w:rPr>
          <w:rFonts w:ascii="Tahoma" w:hAnsi="Tahoma" w:cs="Tahoma"/>
          <w:b/>
          <w:sz w:val="26"/>
          <w:szCs w:val="26"/>
          <w:lang w:val="sv-SE"/>
        </w:rPr>
        <w:t>PENDAHULUAN</w:t>
      </w:r>
    </w:p>
    <w:p w:rsidR="00102027" w:rsidRDefault="00102027" w:rsidP="00102027">
      <w:pPr>
        <w:spacing w:line="240" w:lineRule="auto"/>
        <w:jc w:val="center"/>
        <w:outlineLvl w:val="0"/>
        <w:rPr>
          <w:rFonts w:ascii="Tahoma" w:hAnsi="Tahoma" w:cs="Tahoma"/>
          <w:b/>
          <w:sz w:val="20"/>
          <w:szCs w:val="20"/>
          <w:lang w:val="sv-SE"/>
        </w:rPr>
      </w:pPr>
    </w:p>
    <w:p w:rsidR="00102027" w:rsidRDefault="00102027" w:rsidP="00102027">
      <w:pPr>
        <w:ind w:firstLine="567"/>
        <w:rPr>
          <w:rFonts w:ascii="Tahoma" w:hAnsi="Tahoma" w:cs="Tahoma"/>
          <w:sz w:val="20"/>
          <w:szCs w:val="20"/>
          <w:lang w:val="id-ID" w:eastAsia="id-ID"/>
        </w:rPr>
      </w:pPr>
      <w:proofErr w:type="spellStart"/>
      <w:r>
        <w:rPr>
          <w:rFonts w:ascii="Tahoma" w:hAnsi="Tahoma" w:cs="Tahoma"/>
          <w:sz w:val="20"/>
          <w:szCs w:val="20"/>
          <w:lang w:eastAsia="id-ID"/>
        </w:rPr>
        <w:t>Provinsi</w:t>
      </w:r>
      <w:proofErr w:type="spellEnd"/>
      <w:r>
        <w:rPr>
          <w:rFonts w:ascii="Tahoma" w:hAnsi="Tahoma" w:cs="Tahoma"/>
          <w:sz w:val="20"/>
          <w:szCs w:val="20"/>
          <w:lang w:eastAsia="id-ID"/>
        </w:rPr>
        <w:t xml:space="preserve"> Riau </w:t>
      </w:r>
      <w:proofErr w:type="spellStart"/>
      <w:r>
        <w:rPr>
          <w:rFonts w:ascii="Tahoma" w:hAnsi="Tahoma" w:cs="Tahoma"/>
          <w:sz w:val="20"/>
          <w:szCs w:val="20"/>
          <w:lang w:eastAsia="id-ID"/>
        </w:rPr>
        <w:t>termasuk</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wilayah</w:t>
      </w:r>
      <w:proofErr w:type="spellEnd"/>
      <w:r>
        <w:rPr>
          <w:rFonts w:ascii="Tahoma" w:hAnsi="Tahoma" w:cs="Tahoma"/>
          <w:sz w:val="20"/>
          <w:szCs w:val="20"/>
          <w:lang w:eastAsia="id-ID"/>
        </w:rPr>
        <w:t xml:space="preserve"> yang </w:t>
      </w:r>
      <w:proofErr w:type="spellStart"/>
      <w:r>
        <w:rPr>
          <w:rFonts w:ascii="Tahoma" w:hAnsi="Tahoma" w:cs="Tahoma"/>
          <w:sz w:val="20"/>
          <w:szCs w:val="20"/>
          <w:lang w:eastAsia="id-ID"/>
        </w:rPr>
        <w:t>belum</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mampu</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memenuhi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kebutuhan</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beras</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dari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daerahnya</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sendiri</w:t>
      </w:r>
      <w:proofErr w:type="spellEnd"/>
      <w:r>
        <w:rPr>
          <w:rFonts w:ascii="Tahoma" w:hAnsi="Tahoma" w:cs="Tahoma"/>
          <w:sz w:val="20"/>
          <w:szCs w:val="20"/>
          <w:lang w:val="id-ID" w:eastAsia="id-ID"/>
        </w:rPr>
        <w:t>, s</w:t>
      </w:r>
      <w:proofErr w:type="spellStart"/>
      <w:r>
        <w:rPr>
          <w:rFonts w:ascii="Tahoma" w:hAnsi="Tahoma" w:cs="Tahoma"/>
          <w:sz w:val="20"/>
          <w:szCs w:val="20"/>
          <w:lang w:eastAsia="id-ID"/>
        </w:rPr>
        <w:t>ebagian</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besar</w:t>
      </w:r>
      <w:proofErr w:type="spellEnd"/>
      <w:r>
        <w:rPr>
          <w:rFonts w:ascii="Tahoma" w:hAnsi="Tahoma" w:cs="Tahoma"/>
          <w:sz w:val="20"/>
          <w:szCs w:val="20"/>
          <w:lang w:eastAsia="id-ID"/>
        </w:rPr>
        <w:t xml:space="preserve"> 44</w:t>
      </w:r>
      <w:proofErr w:type="gramStart"/>
      <w:r>
        <w:rPr>
          <w:rFonts w:ascii="Tahoma" w:hAnsi="Tahoma" w:cs="Tahoma"/>
          <w:sz w:val="20"/>
          <w:szCs w:val="20"/>
          <w:lang w:eastAsia="id-ID"/>
        </w:rPr>
        <w:t>,10</w:t>
      </w:r>
      <w:proofErr w:type="gramEnd"/>
      <w:r>
        <w:rPr>
          <w:rFonts w:ascii="Tahoma" w:hAnsi="Tahoma" w:cs="Tahoma"/>
          <w:sz w:val="20"/>
          <w:szCs w:val="20"/>
          <w:lang w:eastAsia="id-ID"/>
        </w:rPr>
        <w:t xml:space="preserve"> ton (55,12 %)  </w:t>
      </w:r>
      <w:proofErr w:type="spellStart"/>
      <w:r>
        <w:rPr>
          <w:rFonts w:ascii="Tahoma" w:hAnsi="Tahoma" w:cs="Tahoma"/>
          <w:sz w:val="20"/>
          <w:szCs w:val="20"/>
          <w:lang w:eastAsia="id-ID"/>
        </w:rPr>
        <w:t>kebutuhan</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beras</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didatangkan</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dari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daerah</w:t>
      </w:r>
      <w:proofErr w:type="spellEnd"/>
      <w:r>
        <w:rPr>
          <w:rFonts w:ascii="Tahoma" w:hAnsi="Tahoma" w:cs="Tahoma"/>
          <w:sz w:val="20"/>
          <w:szCs w:val="20"/>
          <w:lang w:eastAsia="id-ID"/>
        </w:rPr>
        <w:t xml:space="preserve"> lain. </w:t>
      </w:r>
      <w:proofErr w:type="gramStart"/>
      <w:r>
        <w:rPr>
          <w:rFonts w:ascii="Tahoma" w:hAnsi="Tahoma" w:cs="Tahoma"/>
          <w:sz w:val="20"/>
          <w:szCs w:val="20"/>
          <w:lang w:eastAsia="id-ID"/>
        </w:rPr>
        <w:t>P</w:t>
      </w:r>
      <w:r>
        <w:rPr>
          <w:rFonts w:ascii="Tahoma" w:hAnsi="Tahoma" w:cs="Tahoma"/>
          <w:sz w:val="20"/>
          <w:szCs w:val="20"/>
          <w:lang w:val="id-ID" w:eastAsia="id-ID"/>
        </w:rPr>
        <w:t>otensi lahan untuk pertanaman padi cukup luas yakni seluas 97.796 ha padi sawah dan 20.722 ha padi gogo (BPS Riau, 2014).</w:t>
      </w:r>
      <w:proofErr w:type="gramEnd"/>
    </w:p>
    <w:p w:rsidR="00102027" w:rsidRDefault="00102027" w:rsidP="00102027">
      <w:pPr>
        <w:ind w:firstLine="567"/>
        <w:rPr>
          <w:rFonts w:ascii="Tahoma" w:hAnsi="Tahoma" w:cs="Tahoma"/>
          <w:sz w:val="20"/>
          <w:szCs w:val="20"/>
          <w:lang w:val="sv-SE"/>
        </w:rPr>
      </w:pPr>
      <w:r>
        <w:rPr>
          <w:rFonts w:ascii="Tahoma" w:hAnsi="Tahoma" w:cs="Tahoma"/>
          <w:sz w:val="20"/>
          <w:szCs w:val="20"/>
          <w:lang w:val="sv-SE"/>
        </w:rPr>
        <w:t xml:space="preserve"> Jika dibandingkan dengan daerah lain, produktivitas padi sawah di Riau  masih rendah. Hal ini disebabkan kondisi tanah yang kurang subur dan teknologi budidaya yang diterapkan petani masih sederhana. Sebagian besar petani masih menggunakan varietas lokal. Pengelolaan tanaman, seperti pemupukan, pengairan, pengendalian OPT (hama, penyakit dan gulma) belum sesuai dengan kebutuhan tanaman.</w:t>
      </w:r>
    </w:p>
    <w:p w:rsidR="00102027" w:rsidRDefault="00102027" w:rsidP="00102027">
      <w:pPr>
        <w:ind w:firstLine="567"/>
        <w:rPr>
          <w:rFonts w:ascii="Tahoma" w:hAnsi="Tahoma" w:cs="Tahoma"/>
          <w:sz w:val="20"/>
          <w:szCs w:val="20"/>
          <w:lang w:val="id-ID"/>
        </w:rPr>
      </w:pPr>
      <w:r>
        <w:rPr>
          <w:rFonts w:ascii="Tahoma" w:hAnsi="Tahoma" w:cs="Tahoma"/>
          <w:sz w:val="20"/>
          <w:szCs w:val="20"/>
          <w:lang w:val="id-ID"/>
        </w:rPr>
        <w:t>Salah satu upaya dalam meningkatkan produkti</w:t>
      </w:r>
      <w:r>
        <w:rPr>
          <w:rFonts w:ascii="Tahoma" w:hAnsi="Tahoma" w:cs="Tahoma"/>
          <w:sz w:val="20"/>
          <w:szCs w:val="20"/>
        </w:rPr>
        <w:t>v</w:t>
      </w:r>
      <w:r>
        <w:rPr>
          <w:rFonts w:ascii="Tahoma" w:hAnsi="Tahoma" w:cs="Tahoma"/>
          <w:sz w:val="20"/>
          <w:szCs w:val="20"/>
          <w:lang w:val="id-ID"/>
        </w:rPr>
        <w:t xml:space="preserve">itas padi adalah melalui perbaikan teknologi dengan pendekatan pengelolaan tanaman terpadu (PTT). Upaya perbaikan teknologi relevan diterapkan di Provinsi Riau berkaitan dengan tingkat penerapan teknologi anjuran oleh petani masih rendah. Oleh karena itu, perbaikan teknologi merupakan salah satu upaya yang cukup strategis dalam Program P2BN di Provinsi Riau. </w:t>
      </w:r>
    </w:p>
    <w:p w:rsidR="00102027" w:rsidRDefault="00102027" w:rsidP="00102027">
      <w:pPr>
        <w:pStyle w:val="Default"/>
        <w:spacing w:line="360" w:lineRule="auto"/>
        <w:ind w:firstLine="567"/>
        <w:jc w:val="both"/>
        <w:rPr>
          <w:rFonts w:ascii="Tahoma" w:hAnsi="Tahoma" w:cs="Tahoma"/>
          <w:sz w:val="20"/>
          <w:szCs w:val="20"/>
        </w:rPr>
      </w:pPr>
      <w:r>
        <w:rPr>
          <w:rFonts w:ascii="Tahoma" w:hAnsi="Tahoma" w:cs="Tahoma"/>
          <w:sz w:val="20"/>
          <w:szCs w:val="20"/>
        </w:rPr>
        <w:t>Secara kelembagaan program tersebut antara lain direalisasikan melalui pelaksanaan Sekolah Lapang Tanaman Terpadu/SL</w:t>
      </w:r>
      <w:r>
        <w:rPr>
          <w:rFonts w:ascii="Tahoma" w:hAnsi="Tahoma" w:cs="Tahoma"/>
          <w:sz w:val="20"/>
          <w:szCs w:val="20"/>
          <w:lang w:val="en-US"/>
        </w:rPr>
        <w:t>-</w:t>
      </w:r>
      <w:r>
        <w:rPr>
          <w:rFonts w:ascii="Tahoma" w:hAnsi="Tahoma" w:cs="Tahoma"/>
          <w:sz w:val="20"/>
          <w:szCs w:val="20"/>
        </w:rPr>
        <w:t>PTT padi dengan sasaran meningkatnya kualitas teknik budidaya padi yang dilakukan petani, meningkatnya intensitas tanam dan produktivitas padi (Departemen Pertanian, 20</w:t>
      </w:r>
      <w:r>
        <w:rPr>
          <w:rFonts w:ascii="Tahoma" w:hAnsi="Tahoma" w:cs="Tahoma"/>
          <w:sz w:val="20"/>
          <w:szCs w:val="20"/>
          <w:lang w:val="en-US"/>
        </w:rPr>
        <w:t>1</w:t>
      </w:r>
      <w:r>
        <w:rPr>
          <w:rFonts w:ascii="Tahoma" w:hAnsi="Tahoma" w:cs="Tahoma"/>
          <w:sz w:val="20"/>
          <w:szCs w:val="20"/>
        </w:rPr>
        <w:t>0). Sekolah Lapangan Tanaman Terpadu (SL</w:t>
      </w:r>
      <w:r>
        <w:rPr>
          <w:rFonts w:ascii="Tahoma" w:hAnsi="Tahoma" w:cs="Tahoma"/>
          <w:sz w:val="20"/>
          <w:szCs w:val="20"/>
          <w:lang w:val="en-US"/>
        </w:rPr>
        <w:t>-</w:t>
      </w:r>
      <w:r>
        <w:rPr>
          <w:rFonts w:ascii="Tahoma" w:hAnsi="Tahoma" w:cs="Tahoma"/>
          <w:sz w:val="20"/>
          <w:szCs w:val="20"/>
        </w:rPr>
        <w:lastRenderedPageBreak/>
        <w:t xml:space="preserve">PTT) merupakan suatu pendidikan non formal bagi petani untuk meningkatkan pengetahuan dan keterampilan dalam mengenali potensi, menyusun rencana usahatani, mengatasi permasalahan, mengambil keputusan dan menerapkan teknologi yang sesuai dengan kondisi sumberdaya setempat secara sinergis dan berwawasan lingkungan, sehingga usahataninya menjadi efisien, berproduktivitas tinggi dan berkelanjutan (Kementerian Pertanian, 2010). </w:t>
      </w:r>
    </w:p>
    <w:p w:rsidR="00102027" w:rsidRDefault="00102027" w:rsidP="00102027">
      <w:pPr>
        <w:ind w:firstLine="567"/>
        <w:rPr>
          <w:rFonts w:ascii="Tahoma" w:hAnsi="Tahoma" w:cs="Tahoma"/>
          <w:sz w:val="20"/>
          <w:szCs w:val="20"/>
          <w:lang w:val="id-ID"/>
        </w:rPr>
      </w:pPr>
      <w:proofErr w:type="gramStart"/>
      <w:r>
        <w:rPr>
          <w:rFonts w:ascii="Tahoma" w:hAnsi="Tahoma" w:cs="Tahoma"/>
          <w:sz w:val="20"/>
          <w:szCs w:val="20"/>
        </w:rPr>
        <w:t xml:space="preserve">Salah </w:t>
      </w:r>
      <w:proofErr w:type="spellStart"/>
      <w:r>
        <w:rPr>
          <w:rFonts w:ascii="Tahoma" w:hAnsi="Tahoma" w:cs="Tahoma"/>
          <w:sz w:val="20"/>
          <w:szCs w:val="20"/>
        </w:rPr>
        <w:t>satu</w:t>
      </w:r>
      <w:proofErr w:type="spellEnd"/>
      <w:r>
        <w:rPr>
          <w:rFonts w:ascii="Tahoma" w:hAnsi="Tahoma" w:cs="Tahoma"/>
          <w:sz w:val="20"/>
          <w:szCs w:val="20"/>
        </w:rPr>
        <w:t xml:space="preserve"> </w:t>
      </w:r>
      <w:proofErr w:type="spellStart"/>
      <w:r>
        <w:rPr>
          <w:rFonts w:ascii="Tahoma" w:hAnsi="Tahoma" w:cs="Tahoma"/>
          <w:sz w:val="20"/>
          <w:szCs w:val="20"/>
        </w:rPr>
        <w:t>upaya</w:t>
      </w:r>
      <w:proofErr w:type="spellEnd"/>
      <w:r>
        <w:rPr>
          <w:rFonts w:ascii="Tahoma" w:hAnsi="Tahoma" w:cs="Tahoma"/>
          <w:sz w:val="20"/>
          <w:szCs w:val="20"/>
        </w:rPr>
        <w:t xml:space="preserve"> </w:t>
      </w:r>
      <w:proofErr w:type="spellStart"/>
      <w:r>
        <w:rPr>
          <w:rFonts w:ascii="Tahoma" w:hAnsi="Tahoma" w:cs="Tahoma"/>
          <w:sz w:val="20"/>
          <w:szCs w:val="20"/>
        </w:rPr>
        <w:t>mengatasi</w:t>
      </w:r>
      <w:proofErr w:type="spellEnd"/>
      <w:r>
        <w:rPr>
          <w:rFonts w:ascii="Tahoma" w:hAnsi="Tahoma" w:cs="Tahoma"/>
          <w:sz w:val="20"/>
          <w:szCs w:val="20"/>
        </w:rPr>
        <w:t xml:space="preserve"> </w:t>
      </w:r>
      <w:proofErr w:type="spellStart"/>
      <w:r>
        <w:rPr>
          <w:rFonts w:ascii="Tahoma" w:hAnsi="Tahoma" w:cs="Tahoma"/>
          <w:sz w:val="20"/>
          <w:szCs w:val="20"/>
        </w:rPr>
        <w:t>kondisi</w:t>
      </w:r>
      <w:proofErr w:type="spellEnd"/>
      <w:r>
        <w:rPr>
          <w:rFonts w:ascii="Tahoma" w:hAnsi="Tahoma" w:cs="Tahoma"/>
          <w:sz w:val="20"/>
          <w:szCs w:val="20"/>
        </w:rPr>
        <w:t xml:space="preserve"> </w:t>
      </w:r>
      <w:proofErr w:type="spellStart"/>
      <w:r>
        <w:rPr>
          <w:rFonts w:ascii="Tahoma" w:hAnsi="Tahoma" w:cs="Tahoma"/>
          <w:sz w:val="20"/>
          <w:szCs w:val="20"/>
        </w:rPr>
        <w:t>tersebut</w:t>
      </w:r>
      <w:proofErr w:type="spellEnd"/>
      <w:r>
        <w:rPr>
          <w:rFonts w:ascii="Tahoma" w:hAnsi="Tahoma" w:cs="Tahoma"/>
          <w:sz w:val="20"/>
          <w:szCs w:val="20"/>
        </w:rPr>
        <w:t xml:space="preserve"> </w:t>
      </w:r>
      <w:proofErr w:type="spellStart"/>
      <w:r>
        <w:rPr>
          <w:rFonts w:ascii="Tahoma" w:hAnsi="Tahoma" w:cs="Tahoma"/>
          <w:sz w:val="20"/>
          <w:szCs w:val="20"/>
        </w:rPr>
        <w:t>dapat</w:t>
      </w:r>
      <w:proofErr w:type="spellEnd"/>
      <w:r>
        <w:rPr>
          <w:rFonts w:ascii="Tahoma" w:hAnsi="Tahoma" w:cs="Tahoma"/>
          <w:sz w:val="20"/>
          <w:szCs w:val="20"/>
        </w:rPr>
        <w:t xml:space="preserve"> </w:t>
      </w:r>
      <w:proofErr w:type="spellStart"/>
      <w:r>
        <w:rPr>
          <w:rFonts w:ascii="Tahoma" w:hAnsi="Tahoma" w:cs="Tahoma"/>
          <w:sz w:val="20"/>
          <w:szCs w:val="20"/>
        </w:rPr>
        <w:t>ditempuh</w:t>
      </w:r>
      <w:proofErr w:type="spellEnd"/>
      <w:r>
        <w:rPr>
          <w:rFonts w:ascii="Tahoma" w:hAnsi="Tahoma" w:cs="Tahoma"/>
          <w:sz w:val="20"/>
          <w:szCs w:val="20"/>
        </w:rPr>
        <w:t xml:space="preserve"> </w:t>
      </w:r>
      <w:proofErr w:type="spellStart"/>
      <w:r>
        <w:rPr>
          <w:rFonts w:ascii="Tahoma" w:hAnsi="Tahoma" w:cs="Tahoma"/>
          <w:sz w:val="20"/>
          <w:szCs w:val="20"/>
        </w:rPr>
        <w:t>melalui</w:t>
      </w:r>
      <w:proofErr w:type="spellEnd"/>
      <w:r>
        <w:rPr>
          <w:rFonts w:ascii="Tahoma" w:hAnsi="Tahoma" w:cs="Tahoma"/>
          <w:sz w:val="20"/>
          <w:szCs w:val="20"/>
        </w:rPr>
        <w:t xml:space="preserve"> </w:t>
      </w:r>
      <w:proofErr w:type="spellStart"/>
      <w:r>
        <w:rPr>
          <w:rFonts w:ascii="Tahoma" w:hAnsi="Tahoma" w:cs="Tahoma"/>
          <w:sz w:val="20"/>
          <w:szCs w:val="20"/>
        </w:rPr>
        <w:t>pendekatan</w:t>
      </w:r>
      <w:proofErr w:type="spellEnd"/>
      <w:r>
        <w:rPr>
          <w:rFonts w:ascii="Tahoma" w:hAnsi="Tahoma" w:cs="Tahoma"/>
          <w:sz w:val="20"/>
          <w:szCs w:val="20"/>
        </w:rPr>
        <w:t xml:space="preserve"> </w:t>
      </w:r>
      <w:proofErr w:type="spellStart"/>
      <w:r>
        <w:rPr>
          <w:rFonts w:ascii="Tahoma" w:hAnsi="Tahoma" w:cs="Tahoma"/>
          <w:sz w:val="20"/>
          <w:szCs w:val="20"/>
        </w:rPr>
        <w:t>pengelolaan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rPr>
        <w:t xml:space="preserve"> (PTT) yang </w:t>
      </w:r>
      <w:proofErr w:type="spellStart"/>
      <w:r>
        <w:rPr>
          <w:rFonts w:ascii="Tahoma" w:hAnsi="Tahoma" w:cs="Tahoma"/>
          <w:sz w:val="20"/>
          <w:szCs w:val="20"/>
        </w:rPr>
        <w:t>merupakan</w:t>
      </w:r>
      <w:proofErr w:type="spellEnd"/>
      <w:r>
        <w:rPr>
          <w:rFonts w:ascii="Tahoma" w:hAnsi="Tahoma" w:cs="Tahoma"/>
          <w:sz w:val="20"/>
          <w:szCs w:val="20"/>
        </w:rPr>
        <w:t xml:space="preserve"> </w:t>
      </w:r>
      <w:proofErr w:type="spellStart"/>
      <w:r>
        <w:rPr>
          <w:rFonts w:ascii="Tahoma" w:hAnsi="Tahoma" w:cs="Tahoma"/>
          <w:sz w:val="20"/>
          <w:szCs w:val="20"/>
        </w:rPr>
        <w:t>bentuk</w:t>
      </w:r>
      <w:proofErr w:type="spellEnd"/>
      <w:r>
        <w:rPr>
          <w:rFonts w:ascii="Tahoma" w:hAnsi="Tahoma" w:cs="Tahoma"/>
          <w:sz w:val="20"/>
          <w:szCs w:val="20"/>
        </w:rPr>
        <w:t xml:space="preserve"> </w:t>
      </w:r>
      <w:proofErr w:type="spellStart"/>
      <w:r>
        <w:rPr>
          <w:rFonts w:ascii="Tahoma" w:hAnsi="Tahoma" w:cs="Tahoma"/>
          <w:sz w:val="20"/>
          <w:szCs w:val="20"/>
        </w:rPr>
        <w:t>sinergisme</w:t>
      </w:r>
      <w:proofErr w:type="spellEnd"/>
      <w:r>
        <w:rPr>
          <w:rFonts w:ascii="Tahoma" w:hAnsi="Tahoma" w:cs="Tahoma"/>
          <w:sz w:val="20"/>
          <w:szCs w:val="20"/>
        </w:rPr>
        <w:t xml:space="preserve"> </w:t>
      </w:r>
      <w:proofErr w:type="spellStart"/>
      <w:r>
        <w:rPr>
          <w:rFonts w:ascii="Tahoma" w:hAnsi="Tahoma" w:cs="Tahoma"/>
          <w:sz w:val="20"/>
          <w:szCs w:val="20"/>
        </w:rPr>
        <w:t>antar</w:t>
      </w:r>
      <w:proofErr w:type="spellEnd"/>
      <w:r>
        <w:rPr>
          <w:rFonts w:ascii="Tahoma" w:hAnsi="Tahoma" w:cs="Tahoma"/>
          <w:sz w:val="20"/>
          <w:szCs w:val="20"/>
        </w:rPr>
        <w:t xml:space="preserve"> </w:t>
      </w:r>
      <w:proofErr w:type="spellStart"/>
      <w:r>
        <w:rPr>
          <w:rFonts w:ascii="Tahoma" w:hAnsi="Tahoma" w:cs="Tahoma"/>
          <w:sz w:val="20"/>
          <w:szCs w:val="20"/>
        </w:rPr>
        <w:t>komponen</w:t>
      </w:r>
      <w:proofErr w:type="spellEnd"/>
      <w:r>
        <w:rPr>
          <w:rFonts w:ascii="Tahoma" w:hAnsi="Tahoma" w:cs="Tahoma"/>
          <w:sz w:val="20"/>
          <w:szCs w:val="20"/>
        </w:rPr>
        <w:t xml:space="preserve"> </w:t>
      </w:r>
      <w:proofErr w:type="spellStart"/>
      <w:r>
        <w:rPr>
          <w:rFonts w:ascii="Tahoma" w:hAnsi="Tahoma" w:cs="Tahoma"/>
          <w:sz w:val="20"/>
          <w:szCs w:val="20"/>
        </w:rPr>
        <w:t>intensifikasi</w:t>
      </w:r>
      <w:proofErr w:type="spellEnd"/>
      <w:r>
        <w:rPr>
          <w:rFonts w:ascii="Tahoma" w:hAnsi="Tahoma" w:cs="Tahoma"/>
          <w:sz w:val="20"/>
          <w:szCs w:val="20"/>
        </w:rPr>
        <w:t xml:space="preserve"> </w:t>
      </w:r>
      <w:proofErr w:type="spellStart"/>
      <w:r>
        <w:rPr>
          <w:rFonts w:ascii="Tahoma" w:hAnsi="Tahoma" w:cs="Tahoma"/>
          <w:sz w:val="20"/>
          <w:szCs w:val="20"/>
        </w:rPr>
        <w:t>budidaya</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termasuk</w:t>
      </w:r>
      <w:proofErr w:type="spellEnd"/>
      <w:r>
        <w:rPr>
          <w:rFonts w:ascii="Tahoma" w:hAnsi="Tahoma" w:cs="Tahoma"/>
          <w:sz w:val="20"/>
          <w:szCs w:val="20"/>
        </w:rPr>
        <w:t xml:space="preserve"> </w:t>
      </w:r>
      <w:proofErr w:type="spellStart"/>
      <w:r>
        <w:rPr>
          <w:rFonts w:ascii="Tahoma" w:hAnsi="Tahoma" w:cs="Tahoma"/>
          <w:sz w:val="20"/>
          <w:szCs w:val="20"/>
        </w:rPr>
        <w:t>efisiensi</w:t>
      </w:r>
      <w:proofErr w:type="spellEnd"/>
      <w:r>
        <w:rPr>
          <w:rFonts w:ascii="Tahoma" w:hAnsi="Tahoma" w:cs="Tahoma"/>
          <w:sz w:val="20"/>
          <w:szCs w:val="20"/>
        </w:rPr>
        <w:t xml:space="preserve"> </w:t>
      </w:r>
      <w:proofErr w:type="spellStart"/>
      <w:r>
        <w:rPr>
          <w:rFonts w:ascii="Tahoma" w:hAnsi="Tahoma" w:cs="Tahoma"/>
          <w:sz w:val="20"/>
          <w:szCs w:val="20"/>
        </w:rPr>
        <w:t>pemupukan</w:t>
      </w:r>
      <w:proofErr w:type="spellEnd"/>
      <w:r>
        <w:rPr>
          <w:rFonts w:ascii="Tahoma" w:hAnsi="Tahoma" w:cs="Tahoma"/>
          <w:sz w:val="20"/>
          <w:szCs w:val="20"/>
        </w:rPr>
        <w:t xml:space="preserve"> (</w:t>
      </w:r>
      <w:proofErr w:type="spellStart"/>
      <w:r>
        <w:rPr>
          <w:rFonts w:ascii="Tahoma" w:hAnsi="Tahoma" w:cs="Tahoma"/>
          <w:sz w:val="20"/>
          <w:szCs w:val="20"/>
        </w:rPr>
        <w:t>Rachman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Saryoko</w:t>
      </w:r>
      <w:proofErr w:type="spellEnd"/>
      <w:r>
        <w:rPr>
          <w:rFonts w:ascii="Tahoma" w:hAnsi="Tahoma" w:cs="Tahoma"/>
          <w:sz w:val="20"/>
          <w:szCs w:val="20"/>
        </w:rPr>
        <w:t>, 2008).</w:t>
      </w:r>
      <w:proofErr w:type="gramEnd"/>
      <w:r>
        <w:rPr>
          <w:rFonts w:ascii="Tahoma" w:hAnsi="Tahoma" w:cs="Tahoma"/>
          <w:sz w:val="20"/>
          <w:szCs w:val="20"/>
        </w:rPr>
        <w:t xml:space="preserve"> </w:t>
      </w:r>
      <w:r>
        <w:rPr>
          <w:rFonts w:ascii="Tahoma" w:hAnsi="Tahoma" w:cs="Tahoma"/>
          <w:sz w:val="20"/>
          <w:szCs w:val="20"/>
          <w:lang w:val="id-ID"/>
        </w:rPr>
        <w:t xml:space="preserve"> </w:t>
      </w:r>
    </w:p>
    <w:p w:rsidR="00102027" w:rsidRDefault="00102027" w:rsidP="00102027">
      <w:pPr>
        <w:autoSpaceDE w:val="0"/>
        <w:autoSpaceDN w:val="0"/>
        <w:adjustRightInd w:val="0"/>
        <w:ind w:firstLine="567"/>
        <w:rPr>
          <w:rFonts w:ascii="Tahoma" w:hAnsi="Tahoma" w:cs="Tahoma"/>
          <w:sz w:val="20"/>
          <w:szCs w:val="20"/>
          <w:lang w:val="id-ID"/>
        </w:rPr>
      </w:pPr>
      <w:r>
        <w:rPr>
          <w:rFonts w:ascii="Tahoma" w:hAnsi="Tahoma" w:cs="Tahoma"/>
          <w:sz w:val="20"/>
          <w:szCs w:val="20"/>
          <w:lang w:val="id-ID" w:eastAsia="id-ID"/>
        </w:rPr>
        <w:t xml:space="preserve">Optimasi produktivitas padi di lahan sawah merupakan salah satu peluang peningkatan produksi gabah nasional. Hal ini sangat dimungkinkan bila dikaitkan dengan hasil padi pada agroekosistem ini masih beragam antar lokasi dan belum optimal. Rata-rata hasil </w:t>
      </w:r>
      <w:r>
        <w:rPr>
          <w:rFonts w:ascii="Tahoma" w:hAnsi="Tahoma" w:cs="Tahoma"/>
          <w:sz w:val="20"/>
          <w:szCs w:val="20"/>
          <w:lang w:eastAsia="id-ID"/>
        </w:rPr>
        <w:t>5</w:t>
      </w:r>
      <w:r>
        <w:rPr>
          <w:rFonts w:ascii="Tahoma" w:hAnsi="Tahoma" w:cs="Tahoma"/>
          <w:sz w:val="20"/>
          <w:szCs w:val="20"/>
          <w:lang w:val="id-ID" w:eastAsia="id-ID"/>
        </w:rPr>
        <w:t>,</w:t>
      </w:r>
      <w:r>
        <w:rPr>
          <w:rFonts w:ascii="Tahoma" w:hAnsi="Tahoma" w:cs="Tahoma"/>
          <w:sz w:val="20"/>
          <w:szCs w:val="20"/>
          <w:lang w:eastAsia="id-ID"/>
        </w:rPr>
        <w:t>6</w:t>
      </w:r>
      <w:r>
        <w:rPr>
          <w:rFonts w:ascii="Tahoma" w:hAnsi="Tahoma" w:cs="Tahoma"/>
          <w:sz w:val="20"/>
          <w:szCs w:val="20"/>
          <w:lang w:val="id-ID" w:eastAsia="id-ID"/>
        </w:rPr>
        <w:t>7 t/ha</w:t>
      </w:r>
      <w:r>
        <w:rPr>
          <w:rFonts w:ascii="Tahoma" w:hAnsi="Tahoma" w:cs="Tahoma"/>
          <w:sz w:val="20"/>
          <w:szCs w:val="20"/>
          <w:lang w:eastAsia="id-ID"/>
        </w:rPr>
        <w:t xml:space="preserve"> (BPS </w:t>
      </w:r>
      <w:proofErr w:type="spellStart"/>
      <w:r>
        <w:rPr>
          <w:rFonts w:ascii="Tahoma" w:hAnsi="Tahoma" w:cs="Tahoma"/>
          <w:sz w:val="20"/>
          <w:szCs w:val="20"/>
          <w:lang w:eastAsia="id-ID"/>
        </w:rPr>
        <w:t>Kabupaten</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Siak</w:t>
      </w:r>
      <w:proofErr w:type="spellEnd"/>
      <w:r>
        <w:rPr>
          <w:rFonts w:ascii="Tahoma" w:hAnsi="Tahoma" w:cs="Tahoma"/>
          <w:sz w:val="20"/>
          <w:szCs w:val="20"/>
          <w:lang w:eastAsia="id-ID"/>
        </w:rPr>
        <w:t xml:space="preserve"> 2016)</w:t>
      </w:r>
      <w:r>
        <w:rPr>
          <w:rFonts w:ascii="Tahoma" w:hAnsi="Tahoma" w:cs="Tahoma"/>
          <w:sz w:val="20"/>
          <w:szCs w:val="20"/>
          <w:lang w:val="id-ID" w:eastAsia="id-ID"/>
        </w:rPr>
        <w:t>, sedangkan</w:t>
      </w:r>
      <w:r>
        <w:rPr>
          <w:rFonts w:ascii="Tahoma" w:hAnsi="Tahoma" w:cs="Tahoma"/>
          <w:sz w:val="20"/>
          <w:szCs w:val="20"/>
          <w:lang w:eastAsia="id-ID"/>
        </w:rPr>
        <w:t xml:space="preserve"> </w:t>
      </w:r>
      <w:proofErr w:type="spellStart"/>
      <w:r>
        <w:rPr>
          <w:rFonts w:ascii="Tahoma" w:hAnsi="Tahoma" w:cs="Tahoma"/>
          <w:sz w:val="20"/>
          <w:szCs w:val="20"/>
          <w:lang w:eastAsia="id-ID"/>
        </w:rPr>
        <w:t>pada</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hasil</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penelitian</w:t>
      </w:r>
      <w:proofErr w:type="spellEnd"/>
      <w:r>
        <w:rPr>
          <w:rFonts w:ascii="Tahoma" w:hAnsi="Tahoma" w:cs="Tahoma"/>
          <w:sz w:val="20"/>
          <w:szCs w:val="20"/>
          <w:lang w:val="id-ID" w:eastAsia="id-ID"/>
        </w:rPr>
        <w:t xml:space="preserve"> </w:t>
      </w:r>
      <w:proofErr w:type="spellStart"/>
      <w:r>
        <w:rPr>
          <w:rFonts w:ascii="Tahoma" w:hAnsi="Tahoma" w:cs="Tahoma"/>
          <w:sz w:val="20"/>
          <w:szCs w:val="20"/>
          <w:lang w:eastAsia="id-ID"/>
        </w:rPr>
        <w:t>produksi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padi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sawah</w:t>
      </w:r>
      <w:proofErr w:type="spellEnd"/>
      <w:r>
        <w:rPr>
          <w:rFonts w:ascii="Tahoma" w:hAnsi="Tahoma" w:cs="Tahoma"/>
          <w:sz w:val="20"/>
          <w:szCs w:val="20"/>
          <w:lang w:val="id-ID" w:eastAsia="id-ID"/>
        </w:rPr>
        <w:t xml:space="preserve"> dapat mencapai </w:t>
      </w:r>
      <w:r>
        <w:rPr>
          <w:rFonts w:ascii="Tahoma" w:hAnsi="Tahoma" w:cs="Tahoma"/>
          <w:sz w:val="20"/>
          <w:szCs w:val="20"/>
          <w:lang w:eastAsia="id-ID"/>
        </w:rPr>
        <w:t>6-7</w:t>
      </w:r>
      <w:r>
        <w:rPr>
          <w:rFonts w:ascii="Tahoma" w:hAnsi="Tahoma" w:cs="Tahoma"/>
          <w:sz w:val="20"/>
          <w:szCs w:val="20"/>
          <w:lang w:val="id-ID" w:eastAsia="id-ID"/>
        </w:rPr>
        <w:t xml:space="preserve"> t/ha</w:t>
      </w:r>
      <w:r>
        <w:rPr>
          <w:rFonts w:ascii="Tahoma" w:hAnsi="Tahoma" w:cs="Tahoma"/>
          <w:sz w:val="20"/>
          <w:szCs w:val="20"/>
          <w:lang w:eastAsia="id-ID"/>
        </w:rPr>
        <w:t xml:space="preserve"> (</w:t>
      </w:r>
      <w:proofErr w:type="spellStart"/>
      <w:r>
        <w:rPr>
          <w:rFonts w:ascii="Tahoma" w:hAnsi="Tahoma" w:cs="Tahoma"/>
          <w:sz w:val="20"/>
          <w:szCs w:val="20"/>
          <w:lang w:eastAsia="id-ID"/>
        </w:rPr>
        <w:t>Zaini</w:t>
      </w:r>
      <w:proofErr w:type="spellEnd"/>
      <w:r>
        <w:rPr>
          <w:rFonts w:ascii="Tahoma" w:hAnsi="Tahoma" w:cs="Tahoma"/>
          <w:sz w:val="20"/>
          <w:szCs w:val="20"/>
          <w:lang w:eastAsia="id-ID"/>
        </w:rPr>
        <w:t xml:space="preserve">, </w:t>
      </w:r>
      <w:proofErr w:type="spellStart"/>
      <w:r>
        <w:rPr>
          <w:rFonts w:ascii="Tahoma" w:hAnsi="Tahoma" w:cs="Tahoma"/>
          <w:sz w:val="20"/>
          <w:szCs w:val="20"/>
          <w:lang w:eastAsia="id-ID"/>
        </w:rPr>
        <w:t>dkk</w:t>
      </w:r>
      <w:proofErr w:type="spellEnd"/>
      <w:r>
        <w:rPr>
          <w:rFonts w:ascii="Tahoma" w:hAnsi="Tahoma" w:cs="Tahoma"/>
          <w:sz w:val="20"/>
          <w:szCs w:val="20"/>
          <w:lang w:eastAsia="id-ID"/>
        </w:rPr>
        <w:t>. 2004)</w:t>
      </w:r>
      <w:r>
        <w:rPr>
          <w:rFonts w:ascii="Tahoma" w:hAnsi="Tahoma" w:cs="Tahoma"/>
          <w:sz w:val="20"/>
          <w:szCs w:val="20"/>
          <w:lang w:val="id-ID" w:eastAsia="id-ID"/>
        </w:rPr>
        <w:t xml:space="preserve">. Belum  optimalnya produktivitas padi di lahan sawah, antara lain </w:t>
      </w:r>
      <w:r>
        <w:rPr>
          <w:rFonts w:ascii="Tahoma" w:eastAsia="TimesNewRomanPSMT" w:hAnsi="Tahoma" w:cs="Tahoma"/>
          <w:sz w:val="20"/>
          <w:szCs w:val="20"/>
          <w:lang w:val="id-ID" w:eastAsia="id-ID"/>
        </w:rPr>
        <w:t xml:space="preserve">disebabkan oleh; a) rendahnya efisiensi pemupukan; b) </w:t>
      </w:r>
      <w:r>
        <w:rPr>
          <w:rFonts w:ascii="Tahoma" w:hAnsi="Tahoma" w:cs="Tahoma"/>
          <w:sz w:val="20"/>
          <w:szCs w:val="20"/>
          <w:lang w:val="id-ID" w:eastAsia="id-ID"/>
        </w:rPr>
        <w:t xml:space="preserve">belum efektifnya pengendalian hama penyakit; c) penggunaan benih kurang bermutu dan varietas yang dipilih kurang adaptif; d) kahat hara K dan unsur mikro; e) sifat </w:t>
      </w:r>
      <w:r>
        <w:rPr>
          <w:rFonts w:ascii="Tahoma" w:eastAsia="TimesNewRomanPSMT" w:hAnsi="Tahoma" w:cs="Tahoma"/>
          <w:sz w:val="20"/>
          <w:szCs w:val="20"/>
          <w:lang w:val="id-ID" w:eastAsia="id-ID"/>
        </w:rPr>
        <w:t xml:space="preserve">fisik tanah tidak optimal; f) pengendalian gulma kurang </w:t>
      </w:r>
      <w:r>
        <w:rPr>
          <w:rFonts w:ascii="Tahoma" w:hAnsi="Tahoma" w:cs="Tahoma"/>
          <w:sz w:val="20"/>
          <w:szCs w:val="20"/>
          <w:lang w:val="id-ID" w:eastAsia="id-ID"/>
        </w:rPr>
        <w:t xml:space="preserve">optimal (Makarim </w:t>
      </w:r>
      <w:r>
        <w:rPr>
          <w:rFonts w:ascii="Tahoma" w:hAnsi="Tahoma" w:cs="Tahoma"/>
          <w:i/>
          <w:iCs/>
          <w:sz w:val="20"/>
          <w:szCs w:val="20"/>
          <w:lang w:val="id-ID" w:eastAsia="id-ID"/>
        </w:rPr>
        <w:t>et al</w:t>
      </w:r>
      <w:r>
        <w:rPr>
          <w:rFonts w:ascii="Tahoma" w:hAnsi="Tahoma" w:cs="Tahoma"/>
          <w:sz w:val="20"/>
          <w:szCs w:val="20"/>
          <w:lang w:val="id-ID" w:eastAsia="id-ID"/>
        </w:rPr>
        <w:t>. 2000).</w:t>
      </w:r>
    </w:p>
    <w:p w:rsidR="00102027" w:rsidRDefault="00102027" w:rsidP="00102027">
      <w:pPr>
        <w:ind w:firstLine="567"/>
        <w:rPr>
          <w:rFonts w:ascii="Tahoma" w:hAnsi="Tahoma" w:cs="Tahoma"/>
          <w:sz w:val="20"/>
          <w:szCs w:val="20"/>
          <w:lang w:val="id-ID"/>
        </w:rPr>
      </w:pPr>
      <w:r>
        <w:rPr>
          <w:rFonts w:ascii="Tahoma" w:hAnsi="Tahoma" w:cs="Tahoma"/>
          <w:sz w:val="20"/>
          <w:szCs w:val="20"/>
          <w:lang w:val="id-ID"/>
        </w:rPr>
        <w:t>Kabupaten Siak merupakan salah satu sentra produksi padi di Provinsi Riau yang dihadapkan pada permasalahan yang sama.</w:t>
      </w:r>
      <w:r>
        <w:rPr>
          <w:rFonts w:ascii="Tahoma" w:hAnsi="Tahoma" w:cs="Tahoma"/>
          <w:bCs/>
          <w:sz w:val="20"/>
          <w:szCs w:val="20"/>
          <w:lang w:val="sv-SE"/>
        </w:rPr>
        <w:t xml:space="preserve"> </w:t>
      </w:r>
      <w:r>
        <w:rPr>
          <w:rFonts w:ascii="Tahoma" w:hAnsi="Tahoma" w:cs="Tahoma"/>
          <w:sz w:val="20"/>
          <w:szCs w:val="20"/>
          <w:lang w:val="id-ID"/>
        </w:rPr>
        <w:lastRenderedPageBreak/>
        <w:t xml:space="preserve">Pengelolaan Tanaman Terpadu (PTT) merupakan terobosan yang mengsinergikan berbagai teknologi untuk meningkatkan produksi dan meningkatkan efisiensi input produksi yang pada akhirnya dapat meningkatkan pendapatan petani. </w:t>
      </w:r>
    </w:p>
    <w:p w:rsidR="00102027" w:rsidRDefault="00102027" w:rsidP="00102027">
      <w:pPr>
        <w:autoSpaceDE w:val="0"/>
        <w:autoSpaceDN w:val="0"/>
        <w:adjustRightInd w:val="0"/>
        <w:spacing w:line="312" w:lineRule="auto"/>
        <w:ind w:firstLine="567"/>
        <w:rPr>
          <w:rFonts w:ascii="Tahoma" w:hAnsi="Tahoma" w:cs="Tahoma"/>
          <w:sz w:val="20"/>
          <w:szCs w:val="20"/>
          <w:lang w:val="id-ID"/>
        </w:rPr>
      </w:pPr>
      <w:r>
        <w:rPr>
          <w:rFonts w:ascii="Tahoma" w:hAnsi="Tahoma" w:cs="Tahoma"/>
          <w:sz w:val="20"/>
          <w:szCs w:val="20"/>
          <w:lang w:val="id-ID" w:eastAsia="id-ID"/>
        </w:rPr>
        <w:t>Model PTT terdiri dari beberapa komponen teknologi budidaya yang sinergis, yang dapat diterapkan sesui kondisi agroekosistem, antara lain adalah; (a) perlakuan benih; (b) pemilihan varietas; (c) penanaman tunggal bibit muda; (c) jarak tanam lebih rapat/jajar legowo 4:1 dan 2:1; (d) sistem pengairan; (e) penggunaan bahan organik;</w:t>
      </w:r>
      <w:r>
        <w:rPr>
          <w:rFonts w:ascii="Tahoma" w:hAnsi="Tahoma" w:cs="Tahoma"/>
          <w:sz w:val="20"/>
          <w:szCs w:val="20"/>
          <w:lang w:eastAsia="id-ID"/>
        </w:rPr>
        <w:t xml:space="preserve">                      </w:t>
      </w:r>
      <w:r>
        <w:rPr>
          <w:rFonts w:ascii="Tahoma" w:hAnsi="Tahoma" w:cs="Tahoma"/>
          <w:sz w:val="20"/>
          <w:szCs w:val="20"/>
          <w:lang w:val="id-ID" w:eastAsia="id-ID"/>
        </w:rPr>
        <w:t>(f) penggunaan bagan warna daun dan uji tanah dalam pemupukan; (g) pengendalian gulma dengan gosrok. Implementasi model ini dilaporkan dapat meningkatkan hasil padi dari sekitar 5,6 menjadi 7,3</w:t>
      </w:r>
      <w:r>
        <w:rPr>
          <w:rFonts w:ascii="Tahoma" w:hAnsi="Tahoma" w:cs="Tahoma"/>
          <w:sz w:val="20"/>
          <w:szCs w:val="20"/>
          <w:lang w:eastAsia="id-ID"/>
        </w:rPr>
        <w:t>-</w:t>
      </w:r>
      <w:r>
        <w:rPr>
          <w:rFonts w:ascii="Tahoma" w:hAnsi="Tahoma" w:cs="Tahoma"/>
          <w:sz w:val="20"/>
          <w:szCs w:val="20"/>
          <w:lang w:val="id-ID" w:eastAsia="id-ID"/>
        </w:rPr>
        <w:t xml:space="preserve">9,6 t/ha, dan pendapatan petani meningkat dari </w:t>
      </w:r>
      <w:r>
        <w:rPr>
          <w:rFonts w:ascii="Tahoma" w:hAnsi="Tahoma" w:cs="Tahoma"/>
          <w:sz w:val="20"/>
          <w:szCs w:val="20"/>
          <w:lang w:eastAsia="id-ID"/>
        </w:rPr>
        <w:t xml:space="preserve">                 </w:t>
      </w:r>
      <w:r>
        <w:rPr>
          <w:rFonts w:ascii="Tahoma" w:hAnsi="Tahoma" w:cs="Tahoma"/>
          <w:sz w:val="20"/>
          <w:szCs w:val="20"/>
          <w:lang w:val="id-ID" w:eastAsia="id-ID"/>
        </w:rPr>
        <w:t>Rp</w:t>
      </w:r>
      <w:r>
        <w:rPr>
          <w:rFonts w:ascii="Tahoma" w:hAnsi="Tahoma" w:cs="Tahoma"/>
          <w:sz w:val="20"/>
          <w:szCs w:val="20"/>
          <w:lang w:eastAsia="id-ID"/>
        </w:rPr>
        <w:t>.</w:t>
      </w:r>
      <w:r>
        <w:rPr>
          <w:rFonts w:ascii="Tahoma" w:hAnsi="Tahoma" w:cs="Tahoma"/>
          <w:sz w:val="20"/>
          <w:szCs w:val="20"/>
          <w:lang w:val="id-ID" w:eastAsia="id-ID"/>
        </w:rPr>
        <w:t xml:space="preserve"> 1,6 juta menjadi Rp. 4,1 juta/ha (Puslitbangtan, 2000). </w:t>
      </w:r>
      <w:r>
        <w:rPr>
          <w:rFonts w:ascii="Tahoma" w:hAnsi="Tahoma" w:cs="Tahoma"/>
          <w:bCs/>
          <w:sz w:val="20"/>
          <w:szCs w:val="20"/>
          <w:lang w:val="it-IT"/>
        </w:rPr>
        <w:t>Pen</w:t>
      </w:r>
      <w:r>
        <w:rPr>
          <w:rFonts w:ascii="Tahoma" w:hAnsi="Tahoma" w:cs="Tahoma"/>
          <w:bCs/>
          <w:sz w:val="20"/>
          <w:szCs w:val="20"/>
          <w:lang w:val="id-ID"/>
        </w:rPr>
        <w:t xml:space="preserve">gkajian ini </w:t>
      </w:r>
      <w:r>
        <w:rPr>
          <w:rFonts w:ascii="Tahoma" w:hAnsi="Tahoma" w:cs="Tahoma"/>
          <w:bCs/>
          <w:sz w:val="20"/>
          <w:szCs w:val="20"/>
          <w:lang w:val="it-IT"/>
        </w:rPr>
        <w:t xml:space="preserve">bertujuan </w:t>
      </w:r>
      <w:r>
        <w:rPr>
          <w:rFonts w:ascii="Tahoma" w:hAnsi="Tahoma" w:cs="Tahoma"/>
          <w:bCs/>
          <w:sz w:val="20"/>
          <w:szCs w:val="20"/>
          <w:lang w:val="id-ID"/>
        </w:rPr>
        <w:t xml:space="preserve">untuk </w:t>
      </w:r>
      <w:r>
        <w:rPr>
          <w:rFonts w:ascii="Tahoma" w:hAnsi="Tahoma" w:cs="Tahoma"/>
          <w:sz w:val="20"/>
          <w:szCs w:val="20"/>
          <w:lang w:val="sv-SE"/>
        </w:rPr>
        <w:t>me</w:t>
      </w:r>
      <w:r>
        <w:rPr>
          <w:rFonts w:ascii="Tahoma" w:hAnsi="Tahoma" w:cs="Tahoma"/>
          <w:sz w:val="20"/>
          <w:szCs w:val="20"/>
          <w:lang w:val="id-ID"/>
        </w:rPr>
        <w:t xml:space="preserve">ngetahui peningkatan produktivitas padi </w:t>
      </w:r>
      <w:proofErr w:type="spellStart"/>
      <w:r>
        <w:rPr>
          <w:rFonts w:ascii="Tahoma" w:hAnsi="Tahoma" w:cs="Tahoma"/>
          <w:sz w:val="20"/>
          <w:szCs w:val="20"/>
        </w:rPr>
        <w:t>sawah</w:t>
      </w:r>
      <w:proofErr w:type="spellEnd"/>
      <w:r>
        <w:rPr>
          <w:rFonts w:ascii="Tahoma" w:hAnsi="Tahoma" w:cs="Tahoma"/>
          <w:sz w:val="20"/>
          <w:szCs w:val="20"/>
        </w:rPr>
        <w:t xml:space="preserve"> </w:t>
      </w:r>
      <w:r>
        <w:rPr>
          <w:rFonts w:ascii="Tahoma" w:hAnsi="Tahoma" w:cs="Tahoma"/>
          <w:sz w:val="20"/>
          <w:szCs w:val="20"/>
          <w:lang w:val="id-ID"/>
        </w:rPr>
        <w:t xml:space="preserve">melalui penerapan </w:t>
      </w:r>
      <w:proofErr w:type="spellStart"/>
      <w:r>
        <w:rPr>
          <w:rFonts w:ascii="Tahoma" w:hAnsi="Tahoma" w:cs="Tahoma"/>
          <w:sz w:val="20"/>
          <w:szCs w:val="20"/>
        </w:rPr>
        <w:t>pengelolaan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sumberdaya</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lang w:val="id-ID"/>
        </w:rPr>
        <w:t xml:space="preserve"> </w:t>
      </w:r>
      <w:r>
        <w:rPr>
          <w:rFonts w:ascii="Tahoma" w:hAnsi="Tahoma" w:cs="Tahoma"/>
          <w:sz w:val="20"/>
          <w:szCs w:val="20"/>
        </w:rPr>
        <w:t>(</w:t>
      </w:r>
      <w:r>
        <w:rPr>
          <w:rFonts w:ascii="Tahoma" w:hAnsi="Tahoma" w:cs="Tahoma"/>
          <w:sz w:val="20"/>
          <w:szCs w:val="20"/>
          <w:lang w:val="id-ID"/>
        </w:rPr>
        <w:t>PTT</w:t>
      </w:r>
      <w:r>
        <w:rPr>
          <w:rFonts w:ascii="Tahoma" w:hAnsi="Tahoma" w:cs="Tahoma"/>
          <w:sz w:val="20"/>
          <w:szCs w:val="20"/>
        </w:rPr>
        <w:t>)</w:t>
      </w:r>
      <w:r>
        <w:rPr>
          <w:rFonts w:ascii="Tahoma" w:hAnsi="Tahoma" w:cs="Tahoma"/>
          <w:sz w:val="20"/>
          <w:szCs w:val="20"/>
          <w:lang w:val="id-ID"/>
        </w:rPr>
        <w:t xml:space="preserve"> di Kabupaten  Siak.</w:t>
      </w:r>
    </w:p>
    <w:p w:rsidR="00102027" w:rsidRDefault="00102027" w:rsidP="00102027">
      <w:pPr>
        <w:autoSpaceDE w:val="0"/>
        <w:autoSpaceDN w:val="0"/>
        <w:adjustRightInd w:val="0"/>
        <w:spacing w:line="240" w:lineRule="auto"/>
        <w:rPr>
          <w:rFonts w:ascii="Tahoma" w:hAnsi="Tahoma" w:cs="Tahoma"/>
          <w:sz w:val="20"/>
          <w:szCs w:val="20"/>
          <w:lang w:val="sv-SE"/>
        </w:rPr>
      </w:pPr>
      <w:r>
        <w:rPr>
          <w:noProof/>
        </w:rPr>
        <mc:AlternateContent>
          <mc:Choice Requires="wps">
            <w:drawing>
              <wp:anchor distT="0" distB="0" distL="114300" distR="114300" simplePos="0" relativeHeight="251660288" behindDoc="0" locked="0" layoutInCell="1" allowOverlap="1" wp14:anchorId="2C1C1090" wp14:editId="4BB43370">
                <wp:simplePos x="0" y="0"/>
                <wp:positionH relativeFrom="column">
                  <wp:posOffset>-91440</wp:posOffset>
                </wp:positionH>
                <wp:positionV relativeFrom="paragraph">
                  <wp:posOffset>-3018790</wp:posOffset>
                </wp:positionV>
                <wp:extent cx="3519170" cy="276225"/>
                <wp:effectExtent l="3810" t="635" r="1270" b="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7" style="position:absolute;left:0;text-align:left;margin-left:-7.2pt;margin-top:-237.7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" filled="f" stroked="f">
                <v:textbo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v:textbox>
              </v:rect>
            </w:pict>
          </mc:Fallback>
        </mc:AlternateContent>
      </w:r>
    </w:p>
    <w:p w:rsidR="00102027" w:rsidRDefault="00102027" w:rsidP="00102027">
      <w:pPr>
        <w:spacing w:after="120"/>
        <w:jc w:val="center"/>
        <w:rPr>
          <w:rFonts w:ascii="Tahoma" w:hAnsi="Tahoma" w:cs="Tahoma"/>
          <w:b/>
          <w:sz w:val="26"/>
          <w:szCs w:val="26"/>
          <w:lang w:val="sv-SE"/>
        </w:rPr>
      </w:pPr>
      <w:r>
        <w:rPr>
          <w:rFonts w:ascii="Tahoma" w:hAnsi="Tahoma" w:cs="Tahoma"/>
          <w:b/>
          <w:sz w:val="26"/>
          <w:szCs w:val="26"/>
          <w:lang w:val="sv-SE"/>
        </w:rPr>
        <w:t>METODE PENELITIAN</w:t>
      </w:r>
    </w:p>
    <w:p w:rsidR="00102027" w:rsidRDefault="00102027" w:rsidP="00102027">
      <w:pPr>
        <w:spacing w:line="312" w:lineRule="auto"/>
        <w:ind w:firstLine="567"/>
        <w:rPr>
          <w:rFonts w:ascii="Tahoma" w:hAnsi="Tahoma" w:cs="Tahoma"/>
          <w:sz w:val="20"/>
          <w:szCs w:val="20"/>
          <w:lang w:val="id-ID"/>
        </w:rPr>
      </w:pPr>
      <w:r>
        <w:rPr>
          <w:rFonts w:ascii="Tahoma" w:hAnsi="Tahoma" w:cs="Tahoma"/>
          <w:sz w:val="20"/>
          <w:szCs w:val="20"/>
          <w:lang w:val="id-ID"/>
        </w:rPr>
        <w:t>Kajian</w:t>
      </w:r>
      <w:r>
        <w:rPr>
          <w:rFonts w:ascii="Tahoma" w:hAnsi="Tahoma" w:cs="Tahoma"/>
          <w:sz w:val="20"/>
          <w:szCs w:val="20"/>
          <w:lang w:val="it-IT"/>
        </w:rPr>
        <w:t xml:space="preserve"> </w:t>
      </w:r>
      <w:r>
        <w:rPr>
          <w:rFonts w:ascii="Tahoma" w:hAnsi="Tahoma" w:cs="Tahoma"/>
          <w:sz w:val="20"/>
          <w:szCs w:val="20"/>
          <w:lang w:val="id-ID"/>
        </w:rPr>
        <w:t xml:space="preserve">Pengelolaan Tanaman Terpadu (PTT) padi </w:t>
      </w:r>
      <w:r>
        <w:rPr>
          <w:rFonts w:ascii="Tahoma" w:hAnsi="Tahoma" w:cs="Tahoma"/>
          <w:sz w:val="20"/>
          <w:szCs w:val="20"/>
          <w:lang w:val="it-IT"/>
        </w:rPr>
        <w:t xml:space="preserve">dilaksanakan </w:t>
      </w:r>
      <w:r>
        <w:rPr>
          <w:rFonts w:ascii="Tahoma" w:hAnsi="Tahoma" w:cs="Tahoma"/>
          <w:sz w:val="20"/>
          <w:szCs w:val="20"/>
          <w:lang w:val="id-ID"/>
        </w:rPr>
        <w:t xml:space="preserve">di Desa Jati Baru, </w:t>
      </w:r>
      <w:r>
        <w:rPr>
          <w:rFonts w:ascii="Tahoma" w:hAnsi="Tahoma" w:cs="Tahoma"/>
          <w:sz w:val="20"/>
          <w:szCs w:val="20"/>
          <w:lang w:val="it-IT"/>
        </w:rPr>
        <w:t xml:space="preserve">Kecamatan </w:t>
      </w:r>
      <w:r>
        <w:rPr>
          <w:rFonts w:ascii="Tahoma" w:hAnsi="Tahoma" w:cs="Tahoma"/>
          <w:sz w:val="20"/>
          <w:szCs w:val="20"/>
          <w:lang w:val="id-ID"/>
        </w:rPr>
        <w:t>Bunga Raya</w:t>
      </w:r>
      <w:r>
        <w:rPr>
          <w:rFonts w:ascii="Tahoma" w:hAnsi="Tahoma" w:cs="Tahoma"/>
          <w:sz w:val="20"/>
          <w:szCs w:val="20"/>
          <w:lang w:val="it-IT"/>
        </w:rPr>
        <w:t xml:space="preserve">, Kabupaten Siak, Provinsi Riau, </w:t>
      </w:r>
      <w:r>
        <w:rPr>
          <w:rFonts w:ascii="Tahoma" w:hAnsi="Tahoma" w:cs="Tahoma"/>
          <w:sz w:val="20"/>
          <w:szCs w:val="20"/>
          <w:lang w:val="id-ID"/>
        </w:rPr>
        <w:t>p</w:t>
      </w:r>
      <w:r>
        <w:rPr>
          <w:rFonts w:ascii="Tahoma" w:hAnsi="Tahoma" w:cs="Tahoma"/>
          <w:sz w:val="20"/>
          <w:szCs w:val="20"/>
          <w:lang w:val="it-IT"/>
        </w:rPr>
        <w:t xml:space="preserve">ada </w:t>
      </w:r>
      <w:r>
        <w:rPr>
          <w:rFonts w:ascii="Tahoma" w:hAnsi="Tahoma" w:cs="Tahoma"/>
          <w:sz w:val="20"/>
          <w:szCs w:val="20"/>
          <w:lang w:val="id-ID"/>
        </w:rPr>
        <w:t>MK 2011</w:t>
      </w:r>
      <w:r>
        <w:rPr>
          <w:rFonts w:ascii="Tahoma" w:hAnsi="Tahoma" w:cs="Tahoma"/>
          <w:sz w:val="20"/>
          <w:szCs w:val="20"/>
          <w:lang w:val="it-IT"/>
        </w:rPr>
        <w:t xml:space="preserve">. </w:t>
      </w:r>
      <w:r>
        <w:rPr>
          <w:rFonts w:ascii="Tahoma" w:hAnsi="Tahoma" w:cs="Tahoma"/>
          <w:sz w:val="20"/>
          <w:szCs w:val="20"/>
          <w:lang w:val="id-ID"/>
        </w:rPr>
        <w:t xml:space="preserve">Kajian dilaksanakan di lahan petani </w:t>
      </w:r>
      <w:proofErr w:type="spellStart"/>
      <w:r>
        <w:rPr>
          <w:rFonts w:ascii="Tahoma" w:hAnsi="Tahoma" w:cs="Tahoma"/>
          <w:sz w:val="20"/>
          <w:szCs w:val="20"/>
        </w:rPr>
        <w:t>kooperator</w:t>
      </w:r>
      <w:proofErr w:type="spellEnd"/>
      <w:r>
        <w:rPr>
          <w:rFonts w:ascii="Tahoma" w:hAnsi="Tahoma" w:cs="Tahoma"/>
          <w:sz w:val="20"/>
          <w:szCs w:val="20"/>
        </w:rPr>
        <w:t xml:space="preserve"> </w:t>
      </w:r>
      <w:r>
        <w:rPr>
          <w:rFonts w:ascii="Tahoma" w:hAnsi="Tahoma" w:cs="Tahoma"/>
          <w:sz w:val="20"/>
          <w:szCs w:val="20"/>
          <w:lang w:val="id-ID"/>
        </w:rPr>
        <w:t xml:space="preserve">seluas 5 hektar berada dalam satu hamparan. Komponen teknologi alternatif dalam pendekatan PTT adalah sebagai berikut (Tabel 1).    </w:t>
      </w:r>
    </w:p>
    <w:p w:rsidR="00102027" w:rsidRDefault="00102027" w:rsidP="00102027">
      <w:pPr>
        <w:spacing w:line="240" w:lineRule="auto"/>
        <w:ind w:firstLine="720"/>
        <w:rPr>
          <w:rFonts w:ascii="Tahoma" w:hAnsi="Tahoma" w:cs="Tahoma"/>
          <w:sz w:val="20"/>
          <w:szCs w:val="20"/>
          <w:lang w:val="id-ID"/>
        </w:rPr>
      </w:pPr>
    </w:p>
    <w:p w:rsidR="00102027" w:rsidRDefault="00102027" w:rsidP="00102027">
      <w:pPr>
        <w:tabs>
          <w:tab w:val="left" w:pos="993"/>
        </w:tabs>
        <w:spacing w:after="120" w:line="240" w:lineRule="auto"/>
        <w:ind w:left="851" w:hanging="851"/>
        <w:rPr>
          <w:rFonts w:ascii="Tahoma" w:hAnsi="Tahoma" w:cs="Tahoma"/>
          <w:sz w:val="20"/>
          <w:szCs w:val="20"/>
        </w:rPr>
      </w:pPr>
      <w:r>
        <w:rPr>
          <w:rFonts w:ascii="Tahoma" w:hAnsi="Tahoma" w:cs="Tahoma"/>
          <w:sz w:val="20"/>
          <w:szCs w:val="20"/>
          <w:lang w:val="id-ID"/>
        </w:rPr>
        <w:t>Tabel 1.</w:t>
      </w:r>
      <w:r>
        <w:rPr>
          <w:rFonts w:ascii="Tahoma" w:hAnsi="Tahoma" w:cs="Tahoma"/>
          <w:sz w:val="20"/>
          <w:szCs w:val="20"/>
        </w:rPr>
        <w:tab/>
      </w:r>
      <w:r>
        <w:rPr>
          <w:rFonts w:ascii="Tahoma" w:hAnsi="Tahoma" w:cs="Tahoma"/>
          <w:sz w:val="20"/>
          <w:szCs w:val="20"/>
          <w:lang w:val="id-ID"/>
        </w:rPr>
        <w:t>Teknologi yang diintroduksikan pada  Pengelolaan Tanaman Terpadu  (PTT) Padi sawah irigasi di Kabupaten Siak, MK. 2011</w:t>
      </w:r>
    </w:p>
    <w:tbl>
      <w:tblPr>
        <w:tblW w:w="4875"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120"/>
        <w:gridCol w:w="2255"/>
        <w:gridCol w:w="1500"/>
      </w:tblGrid>
      <w:tr w:rsidR="00102027" w:rsidTr="00263307">
        <w:trPr>
          <w:trHeight w:val="210"/>
        </w:trPr>
        <w:tc>
          <w:tcPr>
            <w:tcW w:w="1120" w:type="dxa"/>
            <w:tcBorders>
              <w:top w:val="single" w:sz="4" w:space="0" w:color="000000" w:themeColor="text1"/>
              <w:left w:val="nil"/>
              <w:bottom w:val="single" w:sz="4" w:space="0" w:color="000000" w:themeColor="text1"/>
              <w:right w:val="nil"/>
            </w:tcBorders>
            <w:hideMark/>
          </w:tcPr>
          <w:p w:rsidR="00102027" w:rsidRDefault="00102027" w:rsidP="00263307">
            <w:pPr>
              <w:spacing w:line="240" w:lineRule="auto"/>
              <w:ind w:left="-52"/>
              <w:jc w:val="center"/>
              <w:rPr>
                <w:rFonts w:ascii="Tahoma" w:hAnsi="Tahoma" w:cs="Tahoma"/>
                <w:sz w:val="16"/>
                <w:szCs w:val="16"/>
                <w:lang w:val="id-ID"/>
              </w:rPr>
            </w:pPr>
            <w:r>
              <w:rPr>
                <w:rFonts w:ascii="Tahoma" w:hAnsi="Tahoma" w:cs="Tahoma"/>
                <w:sz w:val="16"/>
                <w:szCs w:val="16"/>
                <w:lang w:val="id-ID"/>
              </w:rPr>
              <w:lastRenderedPageBreak/>
              <w:t>Uraian</w:t>
            </w:r>
          </w:p>
        </w:tc>
        <w:tc>
          <w:tcPr>
            <w:tcW w:w="2254" w:type="dxa"/>
            <w:tcBorders>
              <w:top w:val="single" w:sz="4" w:space="0" w:color="000000" w:themeColor="text1"/>
              <w:left w:val="nil"/>
              <w:bottom w:val="single" w:sz="4" w:space="0" w:color="000000" w:themeColor="text1"/>
              <w:right w:val="nil"/>
            </w:tcBorders>
            <w:hideMark/>
          </w:tcPr>
          <w:p w:rsidR="00102027" w:rsidRDefault="00102027" w:rsidP="00263307">
            <w:pPr>
              <w:spacing w:line="240" w:lineRule="auto"/>
              <w:ind w:left="-69" w:right="-108"/>
              <w:jc w:val="center"/>
              <w:rPr>
                <w:rFonts w:ascii="Tahoma" w:hAnsi="Tahoma" w:cs="Tahoma"/>
                <w:sz w:val="16"/>
                <w:szCs w:val="16"/>
                <w:lang w:val="id-ID"/>
              </w:rPr>
            </w:pPr>
            <w:r>
              <w:rPr>
                <w:rFonts w:ascii="Tahoma" w:hAnsi="Tahoma" w:cs="Tahoma"/>
                <w:sz w:val="16"/>
                <w:szCs w:val="16"/>
                <w:lang w:val="id-ID"/>
              </w:rPr>
              <w:t>Teknologi  PTT</w:t>
            </w:r>
          </w:p>
        </w:tc>
        <w:tc>
          <w:tcPr>
            <w:tcW w:w="1499" w:type="dxa"/>
            <w:tcBorders>
              <w:top w:val="single" w:sz="4" w:space="0" w:color="000000" w:themeColor="text1"/>
              <w:left w:val="nil"/>
              <w:bottom w:val="single" w:sz="4" w:space="0" w:color="000000" w:themeColor="text1"/>
              <w:right w:val="nil"/>
            </w:tcBorders>
          </w:tcPr>
          <w:p w:rsidR="00102027" w:rsidRDefault="00102027" w:rsidP="00263307">
            <w:pPr>
              <w:spacing w:line="240" w:lineRule="auto"/>
              <w:ind w:left="-69" w:right="-108"/>
              <w:jc w:val="center"/>
              <w:rPr>
                <w:rFonts w:ascii="Tahoma" w:hAnsi="Tahoma" w:cs="Tahoma"/>
                <w:sz w:val="16"/>
                <w:szCs w:val="16"/>
              </w:rPr>
            </w:pPr>
            <w:r>
              <w:rPr>
                <w:rFonts w:ascii="Tahoma" w:hAnsi="Tahoma" w:cs="Tahoma"/>
                <w:sz w:val="16"/>
                <w:szCs w:val="16"/>
                <w:lang w:val="id-ID"/>
              </w:rPr>
              <w:t>Cara Petani</w:t>
            </w:r>
          </w:p>
          <w:p w:rsidR="00102027" w:rsidRDefault="00102027" w:rsidP="00263307">
            <w:pPr>
              <w:spacing w:line="240" w:lineRule="auto"/>
              <w:ind w:left="-69" w:right="-108"/>
              <w:jc w:val="center"/>
              <w:rPr>
                <w:rFonts w:ascii="Tahoma" w:hAnsi="Tahoma" w:cs="Tahoma"/>
                <w:sz w:val="16"/>
                <w:szCs w:val="16"/>
              </w:rPr>
            </w:pPr>
          </w:p>
        </w:tc>
      </w:tr>
      <w:tr w:rsidR="00102027" w:rsidTr="00263307">
        <w:trPr>
          <w:trHeight w:val="210"/>
        </w:trPr>
        <w:tc>
          <w:tcPr>
            <w:tcW w:w="1120" w:type="dxa"/>
            <w:tcBorders>
              <w:top w:val="single" w:sz="4" w:space="0" w:color="000000" w:themeColor="text1"/>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Varietas</w:t>
            </w:r>
          </w:p>
        </w:tc>
        <w:tc>
          <w:tcPr>
            <w:tcW w:w="2254" w:type="dxa"/>
            <w:tcBorders>
              <w:top w:val="single" w:sz="4" w:space="0" w:color="000000" w:themeColor="text1"/>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VUB Inpari 3</w:t>
            </w:r>
          </w:p>
        </w:tc>
        <w:tc>
          <w:tcPr>
            <w:tcW w:w="1499" w:type="dxa"/>
            <w:tcBorders>
              <w:top w:val="single" w:sz="4" w:space="0" w:color="000000" w:themeColor="text1"/>
              <w:left w:val="nil"/>
              <w:bottom w:val="nil"/>
              <w:right w:val="nil"/>
            </w:tcBorders>
            <w:hideMark/>
          </w:tcPr>
          <w:p w:rsidR="00102027" w:rsidRDefault="00102027" w:rsidP="00263307">
            <w:pPr>
              <w:spacing w:line="240" w:lineRule="auto"/>
              <w:ind w:left="-69" w:right="-108"/>
              <w:jc w:val="left"/>
              <w:rPr>
                <w:rFonts w:ascii="Tahoma" w:hAnsi="Tahoma" w:cs="Tahoma"/>
                <w:sz w:val="16"/>
                <w:szCs w:val="16"/>
              </w:rPr>
            </w:pPr>
            <w:r>
              <w:rPr>
                <w:rFonts w:ascii="Tahoma" w:hAnsi="Tahoma" w:cs="Tahoma"/>
                <w:sz w:val="16"/>
                <w:szCs w:val="16"/>
                <w:lang w:val="id-ID"/>
              </w:rPr>
              <w:t xml:space="preserve">Varietas </w:t>
            </w:r>
            <w:proofErr w:type="spellStart"/>
            <w:r>
              <w:rPr>
                <w:rFonts w:ascii="Tahoma" w:hAnsi="Tahoma" w:cs="Tahoma"/>
                <w:sz w:val="16"/>
                <w:szCs w:val="16"/>
              </w:rPr>
              <w:t>Ciherang</w:t>
            </w:r>
            <w:proofErr w:type="spellEnd"/>
          </w:p>
        </w:tc>
      </w:tr>
      <w:tr w:rsidR="00102027" w:rsidTr="00263307">
        <w:trPr>
          <w:trHeight w:val="823"/>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 xml:space="preserve">Mutu dan </w:t>
            </w:r>
            <w:r>
              <w:rPr>
                <w:rFonts w:ascii="Tahoma" w:hAnsi="Tahoma" w:cs="Tahoma"/>
                <w:sz w:val="16"/>
                <w:szCs w:val="16"/>
              </w:rPr>
              <w:t>k</w:t>
            </w:r>
            <w:r>
              <w:rPr>
                <w:rFonts w:ascii="Tahoma" w:hAnsi="Tahoma" w:cs="Tahoma"/>
                <w:sz w:val="16"/>
                <w:szCs w:val="16"/>
                <w:lang w:val="id-ID"/>
              </w:rPr>
              <w:t>ebutuhan benih</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Benih diren</w:t>
            </w:r>
            <w:r>
              <w:rPr>
                <w:rFonts w:ascii="Tahoma" w:hAnsi="Tahoma" w:cs="Tahoma"/>
                <w:sz w:val="16"/>
                <w:szCs w:val="16"/>
              </w:rPr>
              <w:t>dam</w:t>
            </w:r>
            <w:r>
              <w:rPr>
                <w:rFonts w:ascii="Tahoma" w:hAnsi="Tahoma" w:cs="Tahoma"/>
                <w:sz w:val="16"/>
                <w:szCs w:val="16"/>
                <w:lang w:val="id-ID"/>
              </w:rPr>
              <w:t xml:space="preserve"> dalam larutan </w:t>
            </w:r>
            <w:r>
              <w:rPr>
                <w:rFonts w:ascii="Tahoma" w:hAnsi="Tahoma" w:cs="Tahoma"/>
                <w:sz w:val="16"/>
                <w:szCs w:val="16"/>
              </w:rPr>
              <w:t xml:space="preserve">air </w:t>
            </w:r>
            <w:proofErr w:type="spellStart"/>
            <w:r>
              <w:rPr>
                <w:rFonts w:ascii="Tahoma" w:hAnsi="Tahoma" w:cs="Tahoma"/>
                <w:sz w:val="16"/>
                <w:szCs w:val="16"/>
              </w:rPr>
              <w:t>garam</w:t>
            </w:r>
            <w:proofErr w:type="spellEnd"/>
            <w:r>
              <w:rPr>
                <w:rFonts w:ascii="Tahoma" w:hAnsi="Tahoma" w:cs="Tahoma"/>
                <w:sz w:val="16"/>
                <w:szCs w:val="16"/>
              </w:rPr>
              <w:t xml:space="preserve">, </w:t>
            </w:r>
            <w:proofErr w:type="spellStart"/>
            <w:r>
              <w:rPr>
                <w:rFonts w:ascii="Tahoma" w:hAnsi="Tahoma" w:cs="Tahoma"/>
                <w:sz w:val="16"/>
                <w:szCs w:val="16"/>
              </w:rPr>
              <w:t>dosis</w:t>
            </w:r>
            <w:proofErr w:type="spellEnd"/>
            <w:r>
              <w:rPr>
                <w:rFonts w:ascii="Tahoma" w:hAnsi="Tahoma" w:cs="Tahoma"/>
                <w:sz w:val="16"/>
                <w:szCs w:val="16"/>
              </w:rPr>
              <w:t xml:space="preserve"> 5 g/l air </w:t>
            </w:r>
            <w:r>
              <w:rPr>
                <w:rFonts w:ascii="Tahoma" w:hAnsi="Tahoma" w:cs="Tahoma"/>
                <w:sz w:val="16"/>
                <w:szCs w:val="16"/>
                <w:lang w:val="id-ID"/>
              </w:rPr>
              <w:t xml:space="preserve"> jumlah 15 kg/ha</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Benih tidak direndam dalam larutan garam, jumlah 25 kg/ha</w:t>
            </w:r>
          </w:p>
        </w:tc>
      </w:tr>
      <w:tr w:rsidR="00102027" w:rsidTr="00263307">
        <w:trPr>
          <w:trHeight w:val="629"/>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Penyiapan lahan</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Olah tanah sempurna (dibajak 2 kali, digaru 1 kali )</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Olah tanah sempurna (dibajak 2 kali, digaru 1 kali)</w:t>
            </w:r>
          </w:p>
        </w:tc>
      </w:tr>
      <w:tr w:rsidR="00102027" w:rsidTr="00263307">
        <w:trPr>
          <w:trHeight w:val="613"/>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 xml:space="preserve">Sistem </w:t>
            </w:r>
            <w:r>
              <w:rPr>
                <w:rFonts w:ascii="Tahoma" w:hAnsi="Tahoma" w:cs="Tahoma"/>
                <w:sz w:val="16"/>
                <w:szCs w:val="16"/>
              </w:rPr>
              <w:t>t</w:t>
            </w:r>
            <w:r>
              <w:rPr>
                <w:rFonts w:ascii="Tahoma" w:hAnsi="Tahoma" w:cs="Tahoma"/>
                <w:sz w:val="16"/>
                <w:szCs w:val="16"/>
                <w:lang w:val="id-ID"/>
              </w:rPr>
              <w:t>anam</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Tanam pindah (</w:t>
            </w:r>
            <w:r>
              <w:rPr>
                <w:rFonts w:ascii="Tahoma" w:hAnsi="Tahoma" w:cs="Tahoma"/>
                <w:sz w:val="16"/>
                <w:szCs w:val="16"/>
              </w:rPr>
              <w:t>t</w:t>
            </w:r>
            <w:r>
              <w:rPr>
                <w:rFonts w:ascii="Tahoma" w:hAnsi="Tahoma" w:cs="Tahoma"/>
                <w:sz w:val="16"/>
                <w:szCs w:val="16"/>
                <w:lang w:val="id-ID"/>
              </w:rPr>
              <w:t xml:space="preserve">apin) Legowo 4 : 1, dengan Jarak tanam </w:t>
            </w:r>
            <w:r>
              <w:rPr>
                <w:rFonts w:ascii="Tahoma" w:hAnsi="Tahoma" w:cs="Tahoma"/>
                <w:sz w:val="16"/>
                <w:szCs w:val="16"/>
              </w:rPr>
              <w:t xml:space="preserve">        </w:t>
            </w:r>
            <w:r>
              <w:rPr>
                <w:rFonts w:ascii="Tahoma" w:hAnsi="Tahoma" w:cs="Tahoma"/>
                <w:sz w:val="16"/>
                <w:szCs w:val="16"/>
                <w:lang w:val="sv-SE"/>
              </w:rPr>
              <w:t>(40 cm  x 20 cm x 10 cm)</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Tegel 25 X 25 cm</w:t>
            </w:r>
          </w:p>
        </w:tc>
      </w:tr>
      <w:tr w:rsidR="00102027" w:rsidTr="00263307">
        <w:trPr>
          <w:trHeight w:val="210"/>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 xml:space="preserve">Umur </w:t>
            </w:r>
            <w:r>
              <w:rPr>
                <w:rFonts w:ascii="Tahoma" w:hAnsi="Tahoma" w:cs="Tahoma"/>
                <w:sz w:val="16"/>
                <w:szCs w:val="16"/>
              </w:rPr>
              <w:t>b</w:t>
            </w:r>
            <w:r>
              <w:rPr>
                <w:rFonts w:ascii="Tahoma" w:hAnsi="Tahoma" w:cs="Tahoma"/>
                <w:sz w:val="16"/>
                <w:szCs w:val="16"/>
                <w:lang w:val="id-ID"/>
              </w:rPr>
              <w:t>ibit</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rPr>
            </w:pPr>
            <w:r>
              <w:rPr>
                <w:rFonts w:ascii="Tahoma" w:hAnsi="Tahoma" w:cs="Tahoma"/>
                <w:sz w:val="16"/>
                <w:szCs w:val="16"/>
                <w:lang w:val="id-ID"/>
              </w:rPr>
              <w:t>15-18 h</w:t>
            </w:r>
            <w:proofErr w:type="spellStart"/>
            <w:r>
              <w:rPr>
                <w:rFonts w:ascii="Tahoma" w:hAnsi="Tahoma" w:cs="Tahoma"/>
                <w:sz w:val="16"/>
                <w:szCs w:val="16"/>
              </w:rPr>
              <w:t>ari</w:t>
            </w:r>
            <w:proofErr w:type="spellEnd"/>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21</w:t>
            </w:r>
            <w:r>
              <w:rPr>
                <w:rFonts w:ascii="Tahoma" w:hAnsi="Tahoma" w:cs="Tahoma"/>
                <w:sz w:val="16"/>
                <w:szCs w:val="16"/>
              </w:rPr>
              <w:t>-</w:t>
            </w:r>
            <w:r>
              <w:rPr>
                <w:rFonts w:ascii="Tahoma" w:hAnsi="Tahoma" w:cs="Tahoma"/>
                <w:sz w:val="16"/>
                <w:szCs w:val="16"/>
                <w:lang w:val="id-ID"/>
              </w:rPr>
              <w:t>25 hari</w:t>
            </w:r>
          </w:p>
        </w:tc>
      </w:tr>
      <w:tr w:rsidR="00102027" w:rsidTr="00263307">
        <w:trPr>
          <w:trHeight w:val="404"/>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Jumlah bibit/ lubang</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2 batang perlubang</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3</w:t>
            </w:r>
            <w:r>
              <w:rPr>
                <w:rFonts w:ascii="Tahoma" w:hAnsi="Tahoma" w:cs="Tahoma"/>
                <w:sz w:val="16"/>
                <w:szCs w:val="16"/>
              </w:rPr>
              <w:t>-</w:t>
            </w:r>
            <w:r>
              <w:rPr>
                <w:rFonts w:ascii="Tahoma" w:hAnsi="Tahoma" w:cs="Tahoma"/>
                <w:sz w:val="16"/>
                <w:szCs w:val="16"/>
                <w:lang w:val="id-ID"/>
              </w:rPr>
              <w:t>5 batang perlubang</w:t>
            </w:r>
          </w:p>
        </w:tc>
      </w:tr>
      <w:tr w:rsidR="00102027" w:rsidTr="00263307">
        <w:trPr>
          <w:trHeight w:val="194"/>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Penyulaman</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10</w:t>
            </w:r>
            <w:r>
              <w:rPr>
                <w:rFonts w:ascii="Tahoma" w:hAnsi="Tahoma" w:cs="Tahoma"/>
                <w:sz w:val="16"/>
                <w:szCs w:val="16"/>
              </w:rPr>
              <w:t>-</w:t>
            </w:r>
            <w:r>
              <w:rPr>
                <w:rFonts w:ascii="Tahoma" w:hAnsi="Tahoma" w:cs="Tahoma"/>
                <w:sz w:val="16"/>
                <w:szCs w:val="16"/>
                <w:lang w:val="id-ID"/>
              </w:rPr>
              <w:t>15 hst</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15 hst</w:t>
            </w:r>
          </w:p>
        </w:tc>
      </w:tr>
      <w:tr w:rsidR="00102027" w:rsidTr="00263307">
        <w:trPr>
          <w:trHeight w:val="823"/>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 xml:space="preserve">Pemupukan </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Berdasar BWD untuk N dan analisa tanah untuk P dan K</w:t>
            </w:r>
            <w:r>
              <w:rPr>
                <w:rFonts w:ascii="Tahoma" w:hAnsi="Tahoma" w:cs="Tahoma"/>
                <w:sz w:val="16"/>
                <w:szCs w:val="16"/>
              </w:rPr>
              <w:t xml:space="preserve">. </w:t>
            </w:r>
            <w:r>
              <w:rPr>
                <w:rFonts w:ascii="Tahoma" w:hAnsi="Tahoma" w:cs="Tahoma"/>
                <w:sz w:val="16"/>
                <w:szCs w:val="16"/>
                <w:lang w:val="id-ID"/>
              </w:rPr>
              <w:t>Urea 100 kg; SP-36 100 kg; KCl 100 kg/ha</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Urea 50 kg; SP-36 100 kg</w:t>
            </w:r>
          </w:p>
        </w:tc>
      </w:tr>
      <w:tr w:rsidR="00102027" w:rsidTr="00263307">
        <w:trPr>
          <w:trHeight w:val="613"/>
        </w:trPr>
        <w:tc>
          <w:tcPr>
            <w:tcW w:w="1120" w:type="dxa"/>
            <w:tcBorders>
              <w:top w:val="nil"/>
              <w:left w:val="nil"/>
              <w:bottom w:val="nil"/>
              <w:right w:val="nil"/>
            </w:tcBorders>
            <w:hideMark/>
          </w:tcPr>
          <w:p w:rsidR="00102027" w:rsidRDefault="00102027" w:rsidP="00263307">
            <w:pPr>
              <w:spacing w:line="240" w:lineRule="auto"/>
              <w:ind w:left="-52"/>
              <w:jc w:val="left"/>
              <w:rPr>
                <w:rFonts w:ascii="Tahoma" w:hAnsi="Tahoma" w:cs="Tahoma"/>
                <w:sz w:val="16"/>
                <w:szCs w:val="16"/>
              </w:rPr>
            </w:pPr>
            <w:r>
              <w:rPr>
                <w:rFonts w:ascii="Tahoma" w:hAnsi="Tahoma" w:cs="Tahoma"/>
                <w:sz w:val="16"/>
                <w:szCs w:val="16"/>
                <w:lang w:val="id-ID"/>
              </w:rPr>
              <w:t>Pengendalian hama/</w:t>
            </w:r>
          </w:p>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 xml:space="preserve">penyakit </w:t>
            </w:r>
          </w:p>
        </w:tc>
        <w:tc>
          <w:tcPr>
            <w:tcW w:w="2254"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Sesuai PHT</w:t>
            </w:r>
          </w:p>
        </w:tc>
        <w:tc>
          <w:tcPr>
            <w:tcW w:w="1499" w:type="dxa"/>
            <w:tcBorders>
              <w:top w:val="nil"/>
              <w:left w:val="nil"/>
              <w:bottom w:val="nil"/>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Setiap ditemukan hama disemprot</w:t>
            </w:r>
          </w:p>
        </w:tc>
      </w:tr>
      <w:tr w:rsidR="00102027" w:rsidTr="00263307">
        <w:trPr>
          <w:trHeight w:val="629"/>
        </w:trPr>
        <w:tc>
          <w:tcPr>
            <w:tcW w:w="1120" w:type="dxa"/>
            <w:tcBorders>
              <w:top w:val="nil"/>
              <w:left w:val="nil"/>
              <w:bottom w:val="single" w:sz="4" w:space="0" w:color="000000" w:themeColor="text1"/>
              <w:right w:val="nil"/>
            </w:tcBorders>
            <w:hideMark/>
          </w:tcPr>
          <w:p w:rsidR="00102027" w:rsidRDefault="00102027" w:rsidP="00263307">
            <w:pPr>
              <w:spacing w:line="240" w:lineRule="auto"/>
              <w:ind w:left="-52"/>
              <w:jc w:val="left"/>
              <w:rPr>
                <w:rFonts w:ascii="Tahoma" w:hAnsi="Tahoma" w:cs="Tahoma"/>
                <w:sz w:val="16"/>
                <w:szCs w:val="16"/>
                <w:lang w:val="id-ID"/>
              </w:rPr>
            </w:pPr>
            <w:r>
              <w:rPr>
                <w:rFonts w:ascii="Tahoma" w:hAnsi="Tahoma" w:cs="Tahoma"/>
                <w:sz w:val="16"/>
                <w:szCs w:val="16"/>
                <w:lang w:val="id-ID"/>
              </w:rPr>
              <w:t>Penanganan panen dan pasca panen</w:t>
            </w:r>
          </w:p>
        </w:tc>
        <w:tc>
          <w:tcPr>
            <w:tcW w:w="2254" w:type="dxa"/>
            <w:tcBorders>
              <w:top w:val="nil"/>
              <w:left w:val="nil"/>
              <w:bottom w:val="single" w:sz="4" w:space="0" w:color="000000" w:themeColor="text1"/>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Menggunakan sabit gerigi dan perontok power threser</w:t>
            </w:r>
          </w:p>
        </w:tc>
        <w:tc>
          <w:tcPr>
            <w:tcW w:w="1499" w:type="dxa"/>
            <w:tcBorders>
              <w:top w:val="nil"/>
              <w:left w:val="nil"/>
              <w:bottom w:val="single" w:sz="4" w:space="0" w:color="000000" w:themeColor="text1"/>
              <w:right w:val="nil"/>
            </w:tcBorders>
            <w:hideMark/>
          </w:tcPr>
          <w:p w:rsidR="00102027" w:rsidRDefault="00102027" w:rsidP="00263307">
            <w:pPr>
              <w:spacing w:line="240" w:lineRule="auto"/>
              <w:ind w:left="-69" w:right="-108"/>
              <w:jc w:val="left"/>
              <w:rPr>
                <w:rFonts w:ascii="Tahoma" w:hAnsi="Tahoma" w:cs="Tahoma"/>
                <w:sz w:val="16"/>
                <w:szCs w:val="16"/>
                <w:lang w:val="id-ID"/>
              </w:rPr>
            </w:pPr>
            <w:r>
              <w:rPr>
                <w:rFonts w:ascii="Tahoma" w:hAnsi="Tahoma" w:cs="Tahoma"/>
                <w:sz w:val="16"/>
                <w:szCs w:val="16"/>
                <w:lang w:val="id-ID"/>
              </w:rPr>
              <w:t>Menggunakan sabit biasa dan perontok power threser</w:t>
            </w:r>
          </w:p>
        </w:tc>
      </w:tr>
    </w:tbl>
    <w:p w:rsidR="00102027" w:rsidRDefault="00102027" w:rsidP="00102027">
      <w:pPr>
        <w:ind w:firstLine="567"/>
        <w:rPr>
          <w:rFonts w:ascii="Tahoma" w:hAnsi="Tahoma" w:cs="Tahoma"/>
          <w:sz w:val="20"/>
          <w:szCs w:val="20"/>
          <w:lang w:val="fi-FI"/>
        </w:rPr>
      </w:pPr>
      <w:r>
        <w:rPr>
          <w:rFonts w:ascii="Tahoma" w:hAnsi="Tahoma" w:cs="Tahoma"/>
          <w:sz w:val="20"/>
          <w:szCs w:val="20"/>
          <w:lang w:val="id-ID"/>
        </w:rPr>
        <w:t>Pada pendekatan PTT b</w:t>
      </w:r>
      <w:r>
        <w:rPr>
          <w:rFonts w:ascii="Tahoma" w:hAnsi="Tahoma" w:cs="Tahoma"/>
          <w:sz w:val="20"/>
          <w:szCs w:val="20"/>
          <w:lang w:val="fi-FI"/>
        </w:rPr>
        <w:t>ibit dipindahkan ke sawah setelah berumur</w:t>
      </w:r>
      <w:r>
        <w:rPr>
          <w:rFonts w:ascii="Tahoma" w:hAnsi="Tahoma" w:cs="Tahoma"/>
          <w:sz w:val="20"/>
          <w:szCs w:val="20"/>
          <w:lang w:val="id-ID"/>
        </w:rPr>
        <w:t xml:space="preserve"> 15-18</w:t>
      </w:r>
      <w:r>
        <w:rPr>
          <w:rFonts w:ascii="Tahoma" w:hAnsi="Tahoma" w:cs="Tahoma"/>
          <w:sz w:val="20"/>
          <w:szCs w:val="20"/>
          <w:lang w:val="fi-FI"/>
        </w:rPr>
        <w:t xml:space="preserve"> hss (hari setelah semai) atau telah mempunyai 4 lembar daun. </w:t>
      </w:r>
      <w:r>
        <w:rPr>
          <w:rFonts w:ascii="Tahoma" w:hAnsi="Tahoma" w:cs="Tahoma"/>
          <w:sz w:val="20"/>
          <w:szCs w:val="20"/>
          <w:lang w:val="sv-SE"/>
        </w:rPr>
        <w:t xml:space="preserve">Sistem tanam yang diterapkan adalah jajar legowo 4:1 (40 cm  x 20 cm x 10 cm), dimana  setiap empat baris tanaman dikosongkan  satu baris, jarak antar baris 20 cm dan jarak dalam barisan 10 cm. Jumlah </w:t>
      </w:r>
      <w:r>
        <w:rPr>
          <w:rFonts w:ascii="Tahoma" w:hAnsi="Tahoma" w:cs="Tahoma"/>
          <w:sz w:val="20"/>
          <w:szCs w:val="20"/>
          <w:lang w:val="fi-FI"/>
        </w:rPr>
        <w:t xml:space="preserve">bibit </w:t>
      </w:r>
      <w:r>
        <w:rPr>
          <w:rFonts w:ascii="Tahoma" w:hAnsi="Tahoma" w:cs="Tahoma"/>
          <w:sz w:val="20"/>
          <w:szCs w:val="20"/>
          <w:lang w:val="id-ID"/>
        </w:rPr>
        <w:t xml:space="preserve">satu sampai </w:t>
      </w:r>
      <w:r>
        <w:rPr>
          <w:rFonts w:ascii="Tahoma" w:hAnsi="Tahoma" w:cs="Tahoma"/>
          <w:sz w:val="20"/>
          <w:szCs w:val="20"/>
          <w:lang w:val="fi-FI"/>
        </w:rPr>
        <w:t>dua batang/</w:t>
      </w:r>
      <w:r>
        <w:rPr>
          <w:rFonts w:ascii="Tahoma" w:hAnsi="Tahoma" w:cs="Tahoma"/>
          <w:sz w:val="20"/>
          <w:szCs w:val="20"/>
          <w:lang w:val="id-ID"/>
        </w:rPr>
        <w:t>lubang</w:t>
      </w:r>
      <w:r>
        <w:rPr>
          <w:rFonts w:ascii="Tahoma" w:hAnsi="Tahoma" w:cs="Tahoma"/>
          <w:sz w:val="20"/>
          <w:szCs w:val="20"/>
          <w:lang w:val="fi-FI"/>
        </w:rPr>
        <w:t xml:space="preserve">. </w:t>
      </w:r>
    </w:p>
    <w:p w:rsidR="00102027" w:rsidRDefault="00102027" w:rsidP="00102027">
      <w:pPr>
        <w:spacing w:line="336" w:lineRule="auto"/>
        <w:ind w:firstLine="567"/>
        <w:rPr>
          <w:rFonts w:ascii="Tahoma" w:hAnsi="Tahoma" w:cs="Tahoma"/>
          <w:sz w:val="20"/>
          <w:szCs w:val="20"/>
          <w:lang w:val="fi-FI"/>
        </w:rPr>
      </w:pPr>
      <w:r>
        <w:rPr>
          <w:rFonts w:ascii="Tahoma" w:hAnsi="Tahoma" w:cs="Tahoma"/>
          <w:sz w:val="20"/>
          <w:szCs w:val="20"/>
          <w:lang w:val="id-ID"/>
        </w:rPr>
        <w:lastRenderedPageBreak/>
        <w:t>P</w:t>
      </w:r>
      <w:r>
        <w:rPr>
          <w:rFonts w:ascii="Tahoma" w:hAnsi="Tahoma" w:cs="Tahoma"/>
          <w:sz w:val="20"/>
          <w:szCs w:val="20"/>
          <w:lang w:val="sv-SE"/>
        </w:rPr>
        <w:t>upuk yang di</w:t>
      </w:r>
      <w:r>
        <w:rPr>
          <w:rFonts w:ascii="Tahoma" w:hAnsi="Tahoma" w:cs="Tahoma"/>
          <w:sz w:val="20"/>
          <w:szCs w:val="20"/>
          <w:lang w:val="id-ID"/>
        </w:rPr>
        <w:t>beri</w:t>
      </w:r>
      <w:r>
        <w:rPr>
          <w:rFonts w:ascii="Tahoma" w:hAnsi="Tahoma" w:cs="Tahoma"/>
          <w:sz w:val="20"/>
          <w:szCs w:val="20"/>
          <w:lang w:val="sv-SE"/>
        </w:rPr>
        <w:t xml:space="preserve">kan adalah </w:t>
      </w:r>
      <w:r>
        <w:rPr>
          <w:rFonts w:ascii="Tahoma" w:hAnsi="Tahoma" w:cs="Tahoma"/>
          <w:sz w:val="20"/>
          <w:szCs w:val="20"/>
          <w:lang w:val="id-ID"/>
        </w:rPr>
        <w:t>U</w:t>
      </w:r>
      <w:r>
        <w:rPr>
          <w:rFonts w:ascii="Tahoma" w:hAnsi="Tahoma" w:cs="Tahoma"/>
          <w:sz w:val="20"/>
          <w:szCs w:val="20"/>
          <w:lang w:val="sv-SE"/>
        </w:rPr>
        <w:t xml:space="preserve">rea, TSP dan KCL  dengan </w:t>
      </w:r>
      <w:r>
        <w:rPr>
          <w:rFonts w:ascii="Tahoma" w:hAnsi="Tahoma" w:cs="Tahoma"/>
          <w:sz w:val="20"/>
          <w:szCs w:val="20"/>
          <w:lang w:val="id-ID"/>
        </w:rPr>
        <w:t xml:space="preserve">dosis </w:t>
      </w:r>
      <w:r>
        <w:rPr>
          <w:rFonts w:ascii="Tahoma" w:hAnsi="Tahoma" w:cs="Tahoma"/>
          <w:sz w:val="20"/>
          <w:szCs w:val="20"/>
          <w:lang w:val="sv-SE"/>
        </w:rPr>
        <w:t xml:space="preserve">100 kg urea, 100 kg TSP dan 100 kg KCl/ha. Pupuk dasar urea diberikan sebanyak 75 kg/ha tujuh hari setelah tanam (7 hst), sisanya diberikan pada umur 21 hst. </w:t>
      </w:r>
      <w:r>
        <w:rPr>
          <w:rFonts w:ascii="Tahoma" w:hAnsi="Tahoma" w:cs="Tahoma"/>
          <w:sz w:val="20"/>
          <w:szCs w:val="20"/>
          <w:lang w:val="id-ID"/>
        </w:rPr>
        <w:t>P</w:t>
      </w:r>
      <w:r>
        <w:rPr>
          <w:rFonts w:ascii="Tahoma" w:hAnsi="Tahoma" w:cs="Tahoma"/>
          <w:sz w:val="20"/>
          <w:szCs w:val="20"/>
          <w:lang w:val="pt-BR"/>
        </w:rPr>
        <w:t xml:space="preserve">upuk TSP diberikan pada umur 7 hst. Pupuk KCl sebanyak 50 kg/ha sebagai pupuk dasar dan sisanya diberikan pada umur 21 hst bersama </w:t>
      </w:r>
      <w:r>
        <w:rPr>
          <w:rFonts w:ascii="Tahoma" w:hAnsi="Tahoma" w:cs="Tahoma"/>
          <w:sz w:val="20"/>
          <w:szCs w:val="20"/>
          <w:lang w:val="id-ID"/>
        </w:rPr>
        <w:t xml:space="preserve">pupuk </w:t>
      </w:r>
      <w:r>
        <w:rPr>
          <w:rFonts w:ascii="Tahoma" w:hAnsi="Tahoma" w:cs="Tahoma"/>
          <w:sz w:val="20"/>
          <w:szCs w:val="20"/>
          <w:lang w:val="pt-BR"/>
        </w:rPr>
        <w:t>urea.</w:t>
      </w:r>
      <w:r>
        <w:rPr>
          <w:rFonts w:ascii="Tahoma" w:hAnsi="Tahoma" w:cs="Tahoma"/>
          <w:sz w:val="20"/>
          <w:szCs w:val="20"/>
          <w:lang w:val="id-ID"/>
        </w:rPr>
        <w:t xml:space="preserve"> </w:t>
      </w:r>
      <w:r>
        <w:rPr>
          <w:rFonts w:ascii="Tahoma" w:hAnsi="Tahoma" w:cs="Tahoma"/>
          <w:sz w:val="20"/>
          <w:szCs w:val="20"/>
          <w:lang w:val="sv-SE"/>
        </w:rPr>
        <w:t xml:space="preserve">Penyiangan dilakukan dengan alat sederhana (gosrok). Keuntungan penyiangan dengan gosrok atau landak, antara lain; ramah lingkungan karena tidak menggunakan bahan kimia, lebih ekonomis dan hemat tenaga kerja dibandingkan dengan penyiangan biasa menggunakan tangan, meningkatkan udara (aerasi) di dalam tanah dan merangsang pertumbuhan akar padi lebih baik. Penyiangan dilakukan bersamaan dengan pemupukan </w:t>
      </w:r>
      <w:r>
        <w:rPr>
          <w:rFonts w:ascii="Tahoma" w:hAnsi="Tahoma" w:cs="Tahoma"/>
          <w:sz w:val="20"/>
          <w:szCs w:val="20"/>
          <w:lang w:val="id-ID"/>
        </w:rPr>
        <w:t xml:space="preserve"> </w:t>
      </w:r>
      <w:r>
        <w:rPr>
          <w:rFonts w:ascii="Tahoma" w:hAnsi="Tahoma" w:cs="Tahoma"/>
          <w:sz w:val="20"/>
          <w:szCs w:val="20"/>
          <w:lang w:val="sv-SE"/>
        </w:rPr>
        <w:t xml:space="preserve">atau segera setelah pemupukan sekaligus akan membenamkan pupuk ke dalam tanah, sehingga pemberian pupuk menjadi lebih efektif dan efisien. </w:t>
      </w:r>
      <w:r>
        <w:rPr>
          <w:rFonts w:ascii="Tahoma" w:hAnsi="Tahoma" w:cs="Tahoma"/>
          <w:sz w:val="20"/>
          <w:szCs w:val="20"/>
          <w:lang w:val="fi-FI"/>
        </w:rPr>
        <w:t xml:space="preserve">Pemanenan dilakukan saat 90% gabah telah menguning, kadar air gabah (12-14%). </w:t>
      </w:r>
    </w:p>
    <w:p w:rsidR="00102027" w:rsidRDefault="00102027" w:rsidP="00102027">
      <w:pPr>
        <w:spacing w:line="240" w:lineRule="auto"/>
        <w:rPr>
          <w:rFonts w:ascii="Tahoma" w:hAnsi="Tahoma" w:cs="Tahoma"/>
          <w:b/>
          <w:sz w:val="20"/>
          <w:szCs w:val="20"/>
          <w:lang w:val="fi-FI"/>
        </w:rPr>
      </w:pPr>
    </w:p>
    <w:p w:rsidR="00102027" w:rsidRDefault="00102027" w:rsidP="00102027">
      <w:pPr>
        <w:jc w:val="center"/>
        <w:rPr>
          <w:rFonts w:ascii="Tahoma" w:hAnsi="Tahoma" w:cs="Tahoma"/>
          <w:b/>
          <w:sz w:val="26"/>
          <w:szCs w:val="26"/>
          <w:lang w:val="id-ID"/>
        </w:rPr>
      </w:pPr>
      <w:r>
        <w:rPr>
          <w:rFonts w:ascii="Tahoma" w:hAnsi="Tahoma" w:cs="Tahoma"/>
          <w:b/>
          <w:sz w:val="26"/>
          <w:szCs w:val="26"/>
          <w:lang w:val="fi-FI"/>
        </w:rPr>
        <w:t>HASIL DAN PEMBAHASAN</w:t>
      </w:r>
    </w:p>
    <w:p w:rsidR="00102027" w:rsidRDefault="00102027" w:rsidP="00102027">
      <w:pPr>
        <w:spacing w:line="240" w:lineRule="auto"/>
        <w:ind w:firstLine="720"/>
        <w:rPr>
          <w:rFonts w:ascii="Tahoma" w:hAnsi="Tahoma" w:cs="Tahoma"/>
          <w:sz w:val="20"/>
          <w:szCs w:val="20"/>
          <w:lang w:val="id-ID"/>
        </w:rPr>
      </w:pPr>
    </w:p>
    <w:p w:rsidR="00102027" w:rsidRDefault="00102027" w:rsidP="00102027">
      <w:pPr>
        <w:ind w:firstLine="567"/>
        <w:rPr>
          <w:rFonts w:ascii="Tahoma" w:hAnsi="Tahoma" w:cs="Tahoma"/>
          <w:sz w:val="20"/>
          <w:szCs w:val="20"/>
          <w:lang w:val="id-ID"/>
        </w:rPr>
      </w:pPr>
      <w:r>
        <w:rPr>
          <w:rFonts w:ascii="Tahoma" w:hAnsi="Tahoma" w:cs="Tahoma"/>
          <w:sz w:val="20"/>
          <w:szCs w:val="20"/>
          <w:lang w:val="id-ID"/>
        </w:rPr>
        <w:t>Dari hasil s</w:t>
      </w:r>
      <w:r>
        <w:rPr>
          <w:rFonts w:ascii="Tahoma" w:hAnsi="Tahoma" w:cs="Tahoma"/>
          <w:sz w:val="20"/>
          <w:szCs w:val="20"/>
        </w:rPr>
        <w:t>i</w:t>
      </w:r>
      <w:r>
        <w:rPr>
          <w:rFonts w:ascii="Tahoma" w:hAnsi="Tahoma" w:cs="Tahoma"/>
          <w:sz w:val="20"/>
          <w:szCs w:val="20"/>
          <w:lang w:val="id-ID"/>
        </w:rPr>
        <w:t>dik ragam diketahui penerapan teknologi PTT tidak berpengaruh nyata terhadap peubah tinggi tanaman, jumlah anakan produktif, panjang malai, persentase gabah bernas dan persentase gabah hampa dibanding cara petani, tetapi berpengaruh nyata terhadap peubah hasil padi. Hasil padi</w:t>
      </w:r>
      <w:r>
        <w:rPr>
          <w:rFonts w:ascii="Tahoma" w:hAnsi="Tahoma" w:cs="Tahoma"/>
          <w:sz w:val="20"/>
          <w:szCs w:val="20"/>
        </w:rPr>
        <w:t xml:space="preserve"> </w:t>
      </w:r>
      <w:proofErr w:type="spellStart"/>
      <w:r>
        <w:rPr>
          <w:rFonts w:ascii="Tahoma" w:hAnsi="Tahoma" w:cs="Tahoma"/>
          <w:sz w:val="20"/>
          <w:szCs w:val="20"/>
        </w:rPr>
        <w:t>pada</w:t>
      </w:r>
      <w:proofErr w:type="spellEnd"/>
      <w:r>
        <w:rPr>
          <w:rFonts w:ascii="Tahoma" w:hAnsi="Tahoma" w:cs="Tahoma"/>
          <w:sz w:val="20"/>
          <w:szCs w:val="20"/>
        </w:rPr>
        <w:t xml:space="preserve"> PTT</w:t>
      </w:r>
      <w:r>
        <w:rPr>
          <w:rFonts w:ascii="Tahoma" w:hAnsi="Tahoma" w:cs="Tahoma"/>
          <w:sz w:val="20"/>
          <w:szCs w:val="20"/>
          <w:lang w:val="id-ID"/>
        </w:rPr>
        <w:t xml:space="preserve"> diperoleh sebanyak 6,37 t/ha GKP lebih tinggi dibanding dengan cara petani sebanyak 5,68 t/ha GKP. Hal ini diduga pada teknologi PTT teknologi yang diterapkan sesuai dengan kondisi pertumbuhan pertanaman dan kebutuhan pupuk yang diberikan secara </w:t>
      </w:r>
      <w:r>
        <w:rPr>
          <w:rFonts w:ascii="Tahoma" w:hAnsi="Tahoma" w:cs="Tahoma"/>
          <w:sz w:val="20"/>
          <w:szCs w:val="20"/>
          <w:lang w:val="id-ID"/>
        </w:rPr>
        <w:lastRenderedPageBreak/>
        <w:t>berimbang sesuai dengan kebutuhan tanaman. Pada cara petani pupuk yang diberikan jumlahnya tidak sesuai dengan kebutuhan tanaman atau tidak berimbang, bahkan tidak memberi pupuk KCl, sehingga hasil yang diperoleh tidak maksimal atau lebih rendah dari hasil teknologi PTT.</w:t>
      </w:r>
    </w:p>
    <w:p w:rsidR="00102027" w:rsidRDefault="00102027" w:rsidP="00102027">
      <w:pPr>
        <w:ind w:firstLine="567"/>
        <w:rPr>
          <w:rFonts w:ascii="Tahoma" w:hAnsi="Tahoma" w:cs="Tahoma"/>
          <w:sz w:val="20"/>
          <w:szCs w:val="20"/>
          <w:lang w:val="id-ID"/>
        </w:rPr>
      </w:pPr>
      <w:r>
        <w:rPr>
          <w:noProof/>
        </w:rPr>
        <mc:AlternateContent>
          <mc:Choice Requires="wps">
            <w:drawing>
              <wp:anchor distT="0" distB="0" distL="114300" distR="114300" simplePos="0" relativeHeight="251661312" behindDoc="0" locked="0" layoutInCell="1" allowOverlap="1" wp14:anchorId="3ECA9D36" wp14:editId="7DFE0325">
                <wp:simplePos x="0" y="0"/>
                <wp:positionH relativeFrom="column">
                  <wp:posOffset>-90170</wp:posOffset>
                </wp:positionH>
                <wp:positionV relativeFrom="paragraph">
                  <wp:posOffset>-2463800</wp:posOffset>
                </wp:positionV>
                <wp:extent cx="3519170" cy="276225"/>
                <wp:effectExtent l="0" t="3175"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8" style="position:absolute;left:0;text-align:left;margin-left:-7.1pt;margin-top:-194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" filled="f" stroked="f">
                <v:textbo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v:textbox>
              </v:rect>
            </w:pict>
          </mc:Fallback>
        </mc:AlternateContent>
      </w:r>
      <w:r>
        <w:rPr>
          <w:rFonts w:ascii="Tahoma" w:hAnsi="Tahoma" w:cs="Tahoma"/>
          <w:sz w:val="20"/>
          <w:szCs w:val="20"/>
          <w:lang w:val="id-ID"/>
        </w:rPr>
        <w:t xml:space="preserve"> Penggunaan Bagan Warna Daun (BWD) pada teknologi PTT adalah sebagai indikator atau petunjuk pemberian unsur N, baik dalam jumlah dan waktu pemberiannya sehingga menjadi lebih efisien dan lebih efektif. N merupakan unsur hara esensial dalam metabolism</w:t>
      </w:r>
      <w:r>
        <w:rPr>
          <w:rFonts w:ascii="Tahoma" w:hAnsi="Tahoma" w:cs="Tahoma"/>
          <w:sz w:val="20"/>
          <w:szCs w:val="20"/>
        </w:rPr>
        <w:t>e</w:t>
      </w:r>
      <w:r>
        <w:rPr>
          <w:rFonts w:ascii="Tahoma" w:hAnsi="Tahoma" w:cs="Tahoma"/>
          <w:sz w:val="20"/>
          <w:szCs w:val="20"/>
          <w:lang w:val="id-ID"/>
        </w:rPr>
        <w:t xml:space="preserve"> tanaman untuk pembentukan asam amino dan asam nukleat yang merupakan bahan dasar penyusun protoplasma dalam sel tanaman. Bila unsur hara N dalam keadaan kurang maka pembentukan klorofil terganggu sehingga proses fotosint</w:t>
      </w:r>
      <w:r>
        <w:rPr>
          <w:rFonts w:ascii="Tahoma" w:hAnsi="Tahoma" w:cs="Tahoma"/>
          <w:sz w:val="20"/>
          <w:szCs w:val="20"/>
        </w:rPr>
        <w:t>e</w:t>
      </w:r>
      <w:r>
        <w:rPr>
          <w:rFonts w:ascii="Tahoma" w:hAnsi="Tahoma" w:cs="Tahoma"/>
          <w:sz w:val="20"/>
          <w:szCs w:val="20"/>
          <w:lang w:val="id-ID"/>
        </w:rPr>
        <w:t>sis terganggu dan akan menurunkan pembentukan protein, bahkan dalam tanaman akan terjadi hidrolisis protein untuk menyusun pertumbuhannya. Pemupukan unsur P dan K sangat diperlukan oleh tanaman, terutama untuk memacu proses fotosin</w:t>
      </w:r>
      <w:proofErr w:type="spellStart"/>
      <w:r>
        <w:rPr>
          <w:rFonts w:ascii="Tahoma" w:hAnsi="Tahoma" w:cs="Tahoma"/>
          <w:sz w:val="20"/>
          <w:szCs w:val="20"/>
        </w:rPr>
        <w:t>te</w:t>
      </w:r>
      <w:proofErr w:type="spellEnd"/>
      <w:r>
        <w:rPr>
          <w:rFonts w:ascii="Tahoma" w:hAnsi="Tahoma" w:cs="Tahoma"/>
          <w:sz w:val="20"/>
          <w:szCs w:val="20"/>
          <w:lang w:val="id-ID"/>
        </w:rPr>
        <w:t>sis, sehingga pertumbuhan bulir lebih banyak dan lebih berisi</w:t>
      </w:r>
      <w:r>
        <w:rPr>
          <w:rFonts w:ascii="Tahoma" w:hAnsi="Tahoma" w:cs="Tahoma"/>
          <w:sz w:val="20"/>
          <w:szCs w:val="20"/>
        </w:rPr>
        <w:t>.</w:t>
      </w:r>
      <w:r>
        <w:rPr>
          <w:rFonts w:ascii="Tahoma" w:hAnsi="Tahoma" w:cs="Tahoma"/>
          <w:sz w:val="20"/>
          <w:szCs w:val="20"/>
          <w:lang w:val="id-ID"/>
        </w:rPr>
        <w:t xml:space="preserve"> </w:t>
      </w:r>
    </w:p>
    <w:p w:rsidR="00102027" w:rsidRDefault="00102027" w:rsidP="00102027">
      <w:pPr>
        <w:spacing w:line="240" w:lineRule="auto"/>
        <w:ind w:firstLine="720"/>
        <w:rPr>
          <w:rFonts w:ascii="Tahoma" w:hAnsi="Tahoma" w:cs="Tahoma"/>
          <w:sz w:val="20"/>
          <w:szCs w:val="20"/>
          <w:lang w:val="id-ID"/>
        </w:rPr>
      </w:pPr>
    </w:p>
    <w:p w:rsidR="00102027" w:rsidRDefault="00102027" w:rsidP="00102027">
      <w:pPr>
        <w:spacing w:line="240" w:lineRule="auto"/>
        <w:ind w:left="851" w:hanging="851"/>
        <w:rPr>
          <w:rFonts w:ascii="Tahoma" w:hAnsi="Tahoma" w:cs="Tahoma"/>
          <w:sz w:val="20"/>
          <w:szCs w:val="20"/>
        </w:rPr>
      </w:pPr>
      <w:r>
        <w:rPr>
          <w:rFonts w:ascii="Tahoma" w:hAnsi="Tahoma" w:cs="Tahoma"/>
          <w:sz w:val="20"/>
          <w:szCs w:val="20"/>
          <w:lang w:val="id-ID"/>
        </w:rPr>
        <w:t>Tabel. 2. Rerata data agronomi tanaman padi sawah. Siak. MK. 2011</w:t>
      </w:r>
    </w:p>
    <w:p w:rsidR="00102027" w:rsidRDefault="00102027" w:rsidP="00102027">
      <w:pPr>
        <w:spacing w:line="240" w:lineRule="auto"/>
        <w:rPr>
          <w:rFonts w:ascii="Tahoma" w:hAnsi="Tahoma" w:cs="Tahoma"/>
          <w:sz w:val="20"/>
          <w:szCs w:val="20"/>
        </w:rPr>
      </w:pPr>
    </w:p>
    <w:tbl>
      <w:tblPr>
        <w:tblW w:w="4808" w:type="pct"/>
        <w:tblInd w:w="108" w:type="dxa"/>
        <w:tblLook w:val="04A0" w:firstRow="1" w:lastRow="0" w:firstColumn="1" w:lastColumn="0" w:noHBand="0" w:noVBand="1"/>
      </w:tblPr>
      <w:tblGrid>
        <w:gridCol w:w="5571"/>
        <w:gridCol w:w="1856"/>
        <w:gridCol w:w="1781"/>
      </w:tblGrid>
      <w:tr w:rsidR="00102027" w:rsidTr="00263307">
        <w:trPr>
          <w:trHeight w:val="505"/>
        </w:trPr>
        <w:tc>
          <w:tcPr>
            <w:tcW w:w="3025" w:type="pct"/>
            <w:tcBorders>
              <w:top w:val="single" w:sz="4" w:space="0" w:color="auto"/>
              <w:left w:val="nil"/>
              <w:bottom w:val="single" w:sz="4" w:space="0" w:color="auto"/>
              <w:right w:val="nil"/>
            </w:tcBorders>
            <w:hideMark/>
          </w:tcPr>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Uraian</w:t>
            </w:r>
          </w:p>
        </w:tc>
        <w:tc>
          <w:tcPr>
            <w:tcW w:w="1008" w:type="pct"/>
            <w:tcBorders>
              <w:top w:val="single" w:sz="4" w:space="0" w:color="auto"/>
              <w:left w:val="nil"/>
              <w:bottom w:val="single" w:sz="4" w:space="0" w:color="auto"/>
              <w:right w:val="nil"/>
            </w:tcBorders>
            <w:hideMark/>
          </w:tcPr>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Teknologi PTT</w:t>
            </w:r>
          </w:p>
        </w:tc>
        <w:tc>
          <w:tcPr>
            <w:tcW w:w="967" w:type="pct"/>
            <w:tcBorders>
              <w:top w:val="single" w:sz="4" w:space="0" w:color="auto"/>
              <w:left w:val="nil"/>
              <w:bottom w:val="single" w:sz="4" w:space="0" w:color="auto"/>
              <w:right w:val="nil"/>
            </w:tcBorders>
            <w:hideMark/>
          </w:tcPr>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Cara Petani</w:t>
            </w:r>
          </w:p>
        </w:tc>
      </w:tr>
      <w:tr w:rsidR="00102027" w:rsidTr="00263307">
        <w:trPr>
          <w:trHeight w:val="1641"/>
        </w:trPr>
        <w:tc>
          <w:tcPr>
            <w:tcW w:w="3025" w:type="pct"/>
            <w:tcBorders>
              <w:top w:val="single" w:sz="4" w:space="0" w:color="auto"/>
              <w:left w:val="nil"/>
              <w:bottom w:val="single" w:sz="4" w:space="0" w:color="auto"/>
              <w:right w:val="nil"/>
            </w:tcBorders>
            <w:hideMark/>
          </w:tcPr>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Tinggi tanaman (cm)</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Jumlah anakan produktif (batang)</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Panjang malai (cm)</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Jumlah gabah permalai (butir)</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Persentase gabah bernas (%)</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Persentase gabah hampa (%)</w:t>
            </w:r>
          </w:p>
          <w:p w:rsidR="00102027" w:rsidRDefault="00102027" w:rsidP="00263307">
            <w:pPr>
              <w:spacing w:line="240" w:lineRule="auto"/>
              <w:rPr>
                <w:rFonts w:ascii="Tahoma" w:hAnsi="Tahoma" w:cs="Tahoma"/>
                <w:sz w:val="18"/>
                <w:szCs w:val="18"/>
                <w:lang w:val="id-ID"/>
              </w:rPr>
            </w:pPr>
            <w:r>
              <w:rPr>
                <w:rFonts w:ascii="Tahoma" w:hAnsi="Tahoma" w:cs="Tahoma"/>
                <w:sz w:val="18"/>
                <w:szCs w:val="18"/>
                <w:lang w:val="id-ID"/>
              </w:rPr>
              <w:t xml:space="preserve">Hasil GKP (t/ha)  </w:t>
            </w:r>
          </w:p>
        </w:tc>
        <w:tc>
          <w:tcPr>
            <w:tcW w:w="1008" w:type="pct"/>
            <w:tcBorders>
              <w:top w:val="single" w:sz="4" w:space="0" w:color="auto"/>
              <w:left w:val="nil"/>
              <w:bottom w:val="single" w:sz="4" w:space="0" w:color="auto"/>
              <w:right w:val="nil"/>
            </w:tcBorders>
            <w:hideMark/>
          </w:tcPr>
          <w:p w:rsidR="00102027" w:rsidRDefault="00102027" w:rsidP="00263307">
            <w:pPr>
              <w:spacing w:line="240" w:lineRule="auto"/>
              <w:jc w:val="center"/>
              <w:rPr>
                <w:rFonts w:ascii="Tahoma" w:hAnsi="Tahoma" w:cs="Tahoma"/>
                <w:sz w:val="18"/>
                <w:szCs w:val="18"/>
              </w:rPr>
            </w:pPr>
            <w:r>
              <w:rPr>
                <w:rFonts w:ascii="Tahoma" w:hAnsi="Tahoma" w:cs="Tahoma"/>
                <w:sz w:val="18"/>
                <w:szCs w:val="18"/>
                <w:lang w:val="id-ID"/>
              </w:rPr>
              <w:t>104,50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14,06 a</w:t>
            </w:r>
          </w:p>
          <w:p w:rsidR="00102027" w:rsidRDefault="00102027" w:rsidP="00263307">
            <w:pPr>
              <w:spacing w:line="240" w:lineRule="auto"/>
              <w:jc w:val="center"/>
              <w:rPr>
                <w:rFonts w:ascii="Tahoma" w:hAnsi="Tahoma" w:cs="Tahoma"/>
                <w:sz w:val="18"/>
                <w:szCs w:val="18"/>
              </w:rPr>
            </w:pPr>
            <w:r>
              <w:rPr>
                <w:rFonts w:ascii="Tahoma" w:hAnsi="Tahoma" w:cs="Tahoma"/>
                <w:sz w:val="18"/>
                <w:szCs w:val="18"/>
                <w:lang w:val="id-ID"/>
              </w:rPr>
              <w:t>24,95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140,26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83,41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16,63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6,73 a</w:t>
            </w:r>
          </w:p>
        </w:tc>
        <w:tc>
          <w:tcPr>
            <w:tcW w:w="967" w:type="pct"/>
            <w:tcBorders>
              <w:top w:val="single" w:sz="4" w:space="0" w:color="auto"/>
              <w:left w:val="nil"/>
              <w:bottom w:val="single" w:sz="4" w:space="0" w:color="auto"/>
              <w:right w:val="nil"/>
            </w:tcBorders>
            <w:hideMark/>
          </w:tcPr>
          <w:p w:rsidR="00102027" w:rsidRDefault="00102027" w:rsidP="00263307">
            <w:pPr>
              <w:spacing w:line="240" w:lineRule="auto"/>
              <w:jc w:val="center"/>
              <w:rPr>
                <w:rFonts w:ascii="Tahoma" w:hAnsi="Tahoma" w:cs="Tahoma"/>
                <w:sz w:val="18"/>
                <w:szCs w:val="18"/>
              </w:rPr>
            </w:pPr>
            <w:r>
              <w:rPr>
                <w:rFonts w:ascii="Tahoma" w:hAnsi="Tahoma" w:cs="Tahoma"/>
                <w:sz w:val="18"/>
                <w:szCs w:val="18"/>
                <w:lang w:val="id-ID"/>
              </w:rPr>
              <w:t>106,35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13,92  a</w:t>
            </w:r>
          </w:p>
          <w:p w:rsidR="00102027" w:rsidRDefault="00102027" w:rsidP="00263307">
            <w:pPr>
              <w:spacing w:line="240" w:lineRule="auto"/>
              <w:jc w:val="center"/>
              <w:rPr>
                <w:rFonts w:ascii="Tahoma" w:hAnsi="Tahoma" w:cs="Tahoma"/>
                <w:sz w:val="18"/>
                <w:szCs w:val="18"/>
              </w:rPr>
            </w:pPr>
            <w:r>
              <w:rPr>
                <w:rFonts w:ascii="Tahoma" w:hAnsi="Tahoma" w:cs="Tahoma"/>
                <w:sz w:val="18"/>
                <w:szCs w:val="18"/>
                <w:lang w:val="id-ID"/>
              </w:rPr>
              <w:t>25,64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146,50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79,30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20,69 a</w:t>
            </w:r>
          </w:p>
          <w:p w:rsidR="00102027" w:rsidRDefault="00102027" w:rsidP="00263307">
            <w:pPr>
              <w:spacing w:line="240" w:lineRule="auto"/>
              <w:jc w:val="center"/>
              <w:rPr>
                <w:rFonts w:ascii="Tahoma" w:hAnsi="Tahoma" w:cs="Tahoma"/>
                <w:sz w:val="18"/>
                <w:szCs w:val="18"/>
                <w:lang w:val="id-ID"/>
              </w:rPr>
            </w:pPr>
            <w:r>
              <w:rPr>
                <w:rFonts w:ascii="Tahoma" w:hAnsi="Tahoma" w:cs="Tahoma"/>
                <w:sz w:val="18"/>
                <w:szCs w:val="18"/>
                <w:lang w:val="id-ID"/>
              </w:rPr>
              <w:t>5,68 b</w:t>
            </w:r>
          </w:p>
        </w:tc>
      </w:tr>
    </w:tbl>
    <w:p w:rsidR="00102027" w:rsidRDefault="00102027" w:rsidP="00102027">
      <w:pPr>
        <w:spacing w:before="120" w:line="240" w:lineRule="auto"/>
        <w:ind w:left="1134" w:hanging="1134"/>
        <w:rPr>
          <w:rFonts w:ascii="Tahoma" w:hAnsi="Tahoma" w:cs="Tahoma"/>
          <w:sz w:val="16"/>
          <w:szCs w:val="16"/>
          <w:lang w:val="id-ID"/>
        </w:rPr>
      </w:pPr>
      <w:r>
        <w:rPr>
          <w:rFonts w:ascii="Tahoma" w:hAnsi="Tahoma" w:cs="Tahoma"/>
          <w:sz w:val="16"/>
          <w:szCs w:val="16"/>
          <w:lang w:val="id-ID"/>
        </w:rPr>
        <w:lastRenderedPageBreak/>
        <w:t>Keterangan :</w:t>
      </w:r>
      <w:r>
        <w:rPr>
          <w:rFonts w:ascii="Tahoma" w:hAnsi="Tahoma" w:cs="Tahoma"/>
          <w:sz w:val="16"/>
          <w:szCs w:val="16"/>
        </w:rPr>
        <w:tab/>
      </w:r>
      <w:r>
        <w:rPr>
          <w:rFonts w:ascii="Tahoma" w:hAnsi="Tahoma" w:cs="Tahoma"/>
          <w:sz w:val="16"/>
          <w:szCs w:val="16"/>
          <w:lang w:val="id-ID"/>
        </w:rPr>
        <w:t>Angka</w:t>
      </w:r>
      <w:r>
        <w:rPr>
          <w:rFonts w:ascii="Tahoma" w:hAnsi="Tahoma" w:cs="Tahoma"/>
          <w:sz w:val="16"/>
          <w:szCs w:val="16"/>
        </w:rPr>
        <w:t>-</w:t>
      </w:r>
      <w:r>
        <w:rPr>
          <w:rFonts w:ascii="Tahoma" w:hAnsi="Tahoma" w:cs="Tahoma"/>
          <w:sz w:val="16"/>
          <w:szCs w:val="16"/>
          <w:lang w:val="id-ID"/>
        </w:rPr>
        <w:t>angka pada baris yang sama yang diikuti oleh huruf yang sama tidak berbeda pada taraf 5 %  DMRT.</w:t>
      </w:r>
    </w:p>
    <w:p w:rsidR="00102027" w:rsidRDefault="00102027" w:rsidP="00102027">
      <w:pPr>
        <w:jc w:val="center"/>
        <w:rPr>
          <w:rFonts w:ascii="Tahoma" w:hAnsi="Tahoma" w:cs="Tahoma"/>
          <w:b/>
          <w:sz w:val="20"/>
          <w:szCs w:val="20"/>
          <w:lang w:val="fi-FI"/>
        </w:rPr>
      </w:pPr>
      <w:r>
        <w:rPr>
          <w:rFonts w:ascii="Tahoma" w:hAnsi="Tahoma" w:cs="Tahoma"/>
          <w:sz w:val="20"/>
          <w:szCs w:val="20"/>
          <w:lang w:val="id-ID"/>
        </w:rPr>
        <w:t xml:space="preserve">  </w:t>
      </w:r>
    </w:p>
    <w:p w:rsidR="00102027" w:rsidRDefault="00102027" w:rsidP="00102027">
      <w:pPr>
        <w:ind w:firstLine="567"/>
        <w:rPr>
          <w:rFonts w:ascii="Tahoma" w:hAnsi="Tahoma" w:cs="Tahoma"/>
          <w:sz w:val="20"/>
          <w:szCs w:val="20"/>
          <w:lang w:val="id-ID"/>
        </w:rPr>
      </w:pPr>
      <w:r>
        <w:rPr>
          <w:rFonts w:ascii="Tahoma" w:hAnsi="Tahoma" w:cs="Tahoma"/>
          <w:sz w:val="20"/>
          <w:szCs w:val="20"/>
        </w:rPr>
        <w:t>S</w:t>
      </w:r>
      <w:r>
        <w:rPr>
          <w:rFonts w:ascii="Tahoma" w:hAnsi="Tahoma" w:cs="Tahoma"/>
          <w:sz w:val="20"/>
          <w:szCs w:val="20"/>
          <w:lang w:val="id-ID"/>
        </w:rPr>
        <w:t xml:space="preserve">istem tanam jajar legowo </w:t>
      </w:r>
      <w:proofErr w:type="gramStart"/>
      <w:r>
        <w:rPr>
          <w:rFonts w:ascii="Tahoma" w:hAnsi="Tahoma" w:cs="Tahoma"/>
          <w:sz w:val="20"/>
          <w:szCs w:val="20"/>
          <w:lang w:val="id-ID"/>
        </w:rPr>
        <w:t>4 :</w:t>
      </w:r>
      <w:proofErr w:type="gramEnd"/>
      <w:r>
        <w:rPr>
          <w:rFonts w:ascii="Tahoma" w:hAnsi="Tahoma" w:cs="Tahoma"/>
          <w:sz w:val="20"/>
          <w:szCs w:val="20"/>
          <w:lang w:val="id-ID"/>
        </w:rPr>
        <w:t xml:space="preserve"> 1, bibit muda </w:t>
      </w:r>
      <w:r>
        <w:rPr>
          <w:rFonts w:ascii="Tahoma" w:hAnsi="Tahoma" w:cs="Tahoma"/>
          <w:sz w:val="20"/>
          <w:szCs w:val="20"/>
        </w:rPr>
        <w:t xml:space="preserve">         </w:t>
      </w:r>
      <w:r>
        <w:rPr>
          <w:rFonts w:ascii="Tahoma" w:hAnsi="Tahoma" w:cs="Tahoma"/>
          <w:sz w:val="20"/>
          <w:szCs w:val="20"/>
          <w:lang w:val="id-ID"/>
        </w:rPr>
        <w:t>&lt; 21 hari setelah semai dan tanam 1</w:t>
      </w:r>
      <w:r>
        <w:rPr>
          <w:rFonts w:ascii="Tahoma" w:hAnsi="Tahoma" w:cs="Tahoma"/>
          <w:sz w:val="20"/>
          <w:szCs w:val="20"/>
        </w:rPr>
        <w:t>-</w:t>
      </w:r>
      <w:r>
        <w:rPr>
          <w:rFonts w:ascii="Tahoma" w:hAnsi="Tahoma" w:cs="Tahoma"/>
          <w:sz w:val="20"/>
          <w:szCs w:val="20"/>
          <w:lang w:val="id-ID"/>
        </w:rPr>
        <w:t>3 batang perlubang berpengaruh positif terhadap pertumbuhan anakan produktif. Hal ini dapat dijelaskan bahwa penerapan sistem jaj</w:t>
      </w:r>
      <w:r>
        <w:rPr>
          <w:rFonts w:ascii="Tahoma" w:hAnsi="Tahoma" w:cs="Tahoma"/>
          <w:sz w:val="20"/>
          <w:szCs w:val="20"/>
        </w:rPr>
        <w:t>a</w:t>
      </w:r>
      <w:r>
        <w:rPr>
          <w:rFonts w:ascii="Tahoma" w:hAnsi="Tahoma" w:cs="Tahoma"/>
          <w:sz w:val="20"/>
          <w:szCs w:val="20"/>
          <w:lang w:val="id-ID"/>
        </w:rPr>
        <w:t>r legowo akan merekayasa kondisi pertanaman di lapangan sehingga kompetensi untuk memperoleh cahaya matahari dan serapan unsur hara lebih optimal, sehingga proses fotosi</w:t>
      </w:r>
      <w:r>
        <w:rPr>
          <w:rFonts w:ascii="Tahoma" w:hAnsi="Tahoma" w:cs="Tahoma"/>
          <w:sz w:val="20"/>
          <w:szCs w:val="20"/>
        </w:rPr>
        <w:t>n</w:t>
      </w:r>
      <w:r>
        <w:rPr>
          <w:rFonts w:ascii="Tahoma" w:hAnsi="Tahoma" w:cs="Tahoma"/>
          <w:sz w:val="20"/>
          <w:szCs w:val="20"/>
          <w:lang w:val="id-ID"/>
        </w:rPr>
        <w:t>tesa berjalan lebih sempurna. Budidaya dengan bibit muda berumur 15</w:t>
      </w:r>
      <w:r>
        <w:rPr>
          <w:rFonts w:ascii="Tahoma" w:hAnsi="Tahoma" w:cs="Tahoma"/>
          <w:sz w:val="20"/>
          <w:szCs w:val="20"/>
        </w:rPr>
        <w:t>-</w:t>
      </w:r>
      <w:r>
        <w:rPr>
          <w:rFonts w:ascii="Tahoma" w:hAnsi="Tahoma" w:cs="Tahoma"/>
          <w:sz w:val="20"/>
          <w:szCs w:val="20"/>
          <w:lang w:val="id-ID"/>
        </w:rPr>
        <w:t>18 hari setelah semai dan tanam 1-2 batang perlubang, pertumbuhan tanaman akan lebih sehat karena tidak mengalami stagnasi dan lebih cepat beradaptasi dengan lingkungan, sehingga tunas daun juga cepat berkembang dan proses fotosintesis lebih sempurna dan akhirnya berpengaruh positif terhadap pertumbuhan anakan dan hasil padi (Supriadi dan Malian, 1993 dalam Nazar, 2011</w:t>
      </w:r>
      <w:r>
        <w:rPr>
          <w:lang w:val="id-ID"/>
        </w:rPr>
        <w:t>)</w:t>
      </w:r>
      <w:r>
        <w:rPr>
          <w:rFonts w:ascii="Tahoma" w:hAnsi="Tahoma" w:cs="Tahoma"/>
          <w:sz w:val="20"/>
          <w:szCs w:val="20"/>
          <w:lang w:val="id-ID"/>
        </w:rPr>
        <w:t>.</w:t>
      </w:r>
    </w:p>
    <w:p w:rsidR="00102027" w:rsidRDefault="00102027" w:rsidP="00102027">
      <w:pPr>
        <w:spacing w:line="240" w:lineRule="auto"/>
        <w:rPr>
          <w:rFonts w:ascii="Tahoma" w:hAnsi="Tahoma" w:cs="Tahoma"/>
          <w:sz w:val="20"/>
          <w:szCs w:val="20"/>
          <w:lang w:val="id-ID"/>
        </w:rPr>
      </w:pPr>
    </w:p>
    <w:p w:rsidR="00102027" w:rsidRDefault="00102027" w:rsidP="00102027">
      <w:pPr>
        <w:jc w:val="center"/>
        <w:rPr>
          <w:rFonts w:ascii="Tahoma" w:hAnsi="Tahoma" w:cs="Tahoma"/>
          <w:b/>
          <w:sz w:val="26"/>
          <w:szCs w:val="26"/>
          <w:lang w:val="id-ID"/>
        </w:rPr>
      </w:pPr>
      <w:r>
        <w:rPr>
          <w:rFonts w:ascii="Tahoma" w:hAnsi="Tahoma" w:cs="Tahoma"/>
          <w:b/>
          <w:sz w:val="26"/>
          <w:szCs w:val="26"/>
          <w:lang w:val="fi-FI"/>
        </w:rPr>
        <w:t>KESIMPULAN</w:t>
      </w:r>
    </w:p>
    <w:p w:rsidR="00102027" w:rsidRDefault="00102027" w:rsidP="00102027">
      <w:pPr>
        <w:spacing w:line="240" w:lineRule="auto"/>
        <w:jc w:val="center"/>
        <w:rPr>
          <w:rFonts w:ascii="Tahoma" w:hAnsi="Tahoma" w:cs="Tahoma"/>
          <w:b/>
          <w:sz w:val="20"/>
          <w:szCs w:val="20"/>
          <w:lang w:val="id-ID"/>
        </w:rPr>
      </w:pPr>
    </w:p>
    <w:p w:rsidR="00102027" w:rsidRDefault="00102027" w:rsidP="00102027">
      <w:pPr>
        <w:numPr>
          <w:ilvl w:val="0"/>
          <w:numId w:val="1"/>
        </w:numPr>
        <w:ind w:left="284" w:hanging="284"/>
        <w:rPr>
          <w:rFonts w:ascii="Tahoma" w:hAnsi="Tahoma" w:cs="Tahoma"/>
          <w:sz w:val="20"/>
          <w:szCs w:val="20"/>
          <w:lang w:val="id-ID"/>
        </w:rPr>
      </w:pPr>
      <w:r>
        <w:rPr>
          <w:rFonts w:ascii="Tahoma" w:hAnsi="Tahoma" w:cs="Tahoma"/>
          <w:sz w:val="20"/>
          <w:szCs w:val="20"/>
        </w:rPr>
        <w:t>P</w:t>
      </w:r>
      <w:r>
        <w:rPr>
          <w:rFonts w:ascii="Tahoma" w:hAnsi="Tahoma" w:cs="Tahoma"/>
          <w:sz w:val="20"/>
          <w:szCs w:val="20"/>
          <w:lang w:val="id-ID"/>
        </w:rPr>
        <w:t>adi yang dibudidayakan dengan teknologi PTT memberi hasil sebanyak 6</w:t>
      </w:r>
      <w:proofErr w:type="gramStart"/>
      <w:r>
        <w:rPr>
          <w:rFonts w:ascii="Tahoma" w:hAnsi="Tahoma" w:cs="Tahoma"/>
          <w:sz w:val="20"/>
          <w:szCs w:val="20"/>
          <w:lang w:val="id-ID"/>
        </w:rPr>
        <w:t>,73</w:t>
      </w:r>
      <w:proofErr w:type="gramEnd"/>
      <w:r>
        <w:rPr>
          <w:rFonts w:ascii="Tahoma" w:hAnsi="Tahoma" w:cs="Tahoma"/>
          <w:sz w:val="20"/>
          <w:szCs w:val="20"/>
          <w:lang w:val="id-ID"/>
        </w:rPr>
        <w:t xml:space="preserve"> t/ha GKP lebih banyak dibanding dengan cara petani sebanyak  5,68 t/ha GKP. </w:t>
      </w:r>
    </w:p>
    <w:p w:rsidR="00102027" w:rsidRDefault="00102027" w:rsidP="00102027">
      <w:pPr>
        <w:numPr>
          <w:ilvl w:val="0"/>
          <w:numId w:val="1"/>
        </w:numPr>
        <w:ind w:left="284" w:hanging="284"/>
        <w:rPr>
          <w:rFonts w:ascii="Tahoma" w:hAnsi="Tahoma" w:cs="Tahoma"/>
          <w:sz w:val="20"/>
          <w:szCs w:val="20"/>
          <w:lang w:val="id-ID"/>
        </w:rPr>
      </w:pPr>
      <w:r>
        <w:rPr>
          <w:rFonts w:ascii="Tahoma" w:hAnsi="Tahoma" w:cs="Tahoma"/>
          <w:sz w:val="20"/>
          <w:szCs w:val="20"/>
        </w:rPr>
        <w:t>P</w:t>
      </w:r>
      <w:r>
        <w:rPr>
          <w:rFonts w:ascii="Tahoma" w:hAnsi="Tahoma" w:cs="Tahoma"/>
          <w:sz w:val="20"/>
          <w:szCs w:val="20"/>
          <w:lang w:val="id-ID"/>
        </w:rPr>
        <w:t>engelolaan tanaman terpadu (PTT) meningkatkan produkti</w:t>
      </w:r>
      <w:r>
        <w:rPr>
          <w:rFonts w:ascii="Tahoma" w:hAnsi="Tahoma" w:cs="Tahoma"/>
          <w:sz w:val="20"/>
          <w:szCs w:val="20"/>
        </w:rPr>
        <w:t>v</w:t>
      </w:r>
      <w:r>
        <w:rPr>
          <w:rFonts w:ascii="Tahoma" w:hAnsi="Tahoma" w:cs="Tahoma"/>
          <w:sz w:val="20"/>
          <w:szCs w:val="20"/>
          <w:lang w:val="id-ID"/>
        </w:rPr>
        <w:t>itas tanaman sebesar 15</w:t>
      </w:r>
      <w:proofErr w:type="gramStart"/>
      <w:r>
        <w:rPr>
          <w:rFonts w:ascii="Tahoma" w:hAnsi="Tahoma" w:cs="Tahoma"/>
          <w:sz w:val="20"/>
          <w:szCs w:val="20"/>
          <w:lang w:val="id-ID"/>
        </w:rPr>
        <w:t>,60</w:t>
      </w:r>
      <w:proofErr w:type="gramEnd"/>
      <w:r>
        <w:rPr>
          <w:rFonts w:ascii="Tahoma" w:hAnsi="Tahoma" w:cs="Tahoma"/>
          <w:sz w:val="20"/>
          <w:szCs w:val="20"/>
          <w:lang w:val="id-ID"/>
        </w:rPr>
        <w:t xml:space="preserve"> % dibanding dengan cara petani .</w:t>
      </w:r>
    </w:p>
    <w:p w:rsidR="00102027" w:rsidRDefault="00102027" w:rsidP="00102027">
      <w:pPr>
        <w:spacing w:line="240" w:lineRule="auto"/>
        <w:jc w:val="center"/>
        <w:rPr>
          <w:rFonts w:ascii="Tahoma" w:hAnsi="Tahoma" w:cs="Tahoma"/>
          <w:b/>
          <w:sz w:val="20"/>
          <w:szCs w:val="20"/>
          <w:lang w:val="id-ID"/>
        </w:rPr>
      </w:pPr>
    </w:p>
    <w:p w:rsidR="00102027" w:rsidRDefault="00102027" w:rsidP="00102027">
      <w:pPr>
        <w:jc w:val="center"/>
        <w:rPr>
          <w:rFonts w:ascii="Tahoma" w:hAnsi="Tahoma" w:cs="Tahoma"/>
          <w:b/>
          <w:sz w:val="26"/>
          <w:szCs w:val="26"/>
          <w:lang w:val="fi-FI"/>
        </w:rPr>
      </w:pPr>
      <w:r>
        <w:rPr>
          <w:rFonts w:ascii="Tahoma" w:hAnsi="Tahoma" w:cs="Tahoma"/>
          <w:b/>
          <w:sz w:val="26"/>
          <w:szCs w:val="26"/>
          <w:lang w:val="fi-FI"/>
        </w:rPr>
        <w:lastRenderedPageBreak/>
        <w:t>DAFTAR PUSTAKA</w:t>
      </w:r>
    </w:p>
    <w:p w:rsidR="00102027" w:rsidRDefault="00102027" w:rsidP="00102027">
      <w:pPr>
        <w:spacing w:line="240" w:lineRule="auto"/>
        <w:rPr>
          <w:rFonts w:ascii="Tahoma" w:hAnsi="Tahoma" w:cs="Tahoma"/>
          <w:b/>
          <w:sz w:val="20"/>
          <w:szCs w:val="20"/>
          <w:lang w:val="fi-FI"/>
        </w:rPr>
      </w:pPr>
    </w:p>
    <w:p w:rsidR="00102027" w:rsidRDefault="00102027" w:rsidP="00102027">
      <w:pPr>
        <w:spacing w:line="240" w:lineRule="auto"/>
        <w:ind w:left="567" w:hanging="567"/>
        <w:rPr>
          <w:rFonts w:ascii="Tahoma" w:hAnsi="Tahoma" w:cs="Tahoma"/>
          <w:sz w:val="20"/>
          <w:szCs w:val="20"/>
          <w:lang w:val="fi-FI"/>
        </w:rPr>
      </w:pPr>
      <w:r>
        <w:rPr>
          <w:rFonts w:ascii="Tahoma" w:hAnsi="Tahoma" w:cs="Tahoma"/>
          <w:sz w:val="20"/>
          <w:szCs w:val="20"/>
          <w:lang w:val="fi-FI"/>
        </w:rPr>
        <w:t>BPS. 20</w:t>
      </w:r>
      <w:r>
        <w:rPr>
          <w:rFonts w:ascii="Tahoma" w:hAnsi="Tahoma" w:cs="Tahoma"/>
          <w:sz w:val="20"/>
          <w:szCs w:val="20"/>
          <w:lang w:val="id-ID"/>
        </w:rPr>
        <w:t>14</w:t>
      </w:r>
      <w:r>
        <w:rPr>
          <w:rFonts w:ascii="Tahoma" w:hAnsi="Tahoma" w:cs="Tahoma"/>
          <w:sz w:val="20"/>
          <w:szCs w:val="20"/>
          <w:lang w:val="fi-FI"/>
        </w:rPr>
        <w:t>. Riau Dalam Angka, Kerjasama Bappeda Provinsi Riau dan Badan Pusat Statistik Provinsi Riau.</w:t>
      </w:r>
    </w:p>
    <w:p w:rsidR="00102027" w:rsidRDefault="00102027" w:rsidP="00102027">
      <w:pPr>
        <w:spacing w:line="240" w:lineRule="auto"/>
        <w:ind w:left="567" w:hanging="567"/>
        <w:rPr>
          <w:rFonts w:ascii="Tahoma" w:hAnsi="Tahoma" w:cs="Tahoma"/>
          <w:sz w:val="20"/>
          <w:szCs w:val="20"/>
          <w:lang w:val="id-ID"/>
        </w:rPr>
      </w:pPr>
      <w:proofErr w:type="spellStart"/>
      <w:r>
        <w:rPr>
          <w:rFonts w:ascii="Tahoma" w:hAnsi="Tahoma" w:cs="Tahoma"/>
          <w:sz w:val="20"/>
          <w:szCs w:val="20"/>
        </w:rPr>
        <w:t>Direktorat</w:t>
      </w:r>
      <w:proofErr w:type="spellEnd"/>
      <w:r>
        <w:rPr>
          <w:rFonts w:ascii="Tahoma" w:hAnsi="Tahoma" w:cs="Tahoma"/>
          <w:sz w:val="20"/>
          <w:szCs w:val="20"/>
        </w:rPr>
        <w:t xml:space="preserve"> </w:t>
      </w:r>
      <w:proofErr w:type="spellStart"/>
      <w:r>
        <w:rPr>
          <w:rFonts w:ascii="Tahoma" w:hAnsi="Tahoma" w:cs="Tahoma"/>
          <w:sz w:val="20"/>
          <w:szCs w:val="20"/>
        </w:rPr>
        <w:t>Perbenihan</w:t>
      </w:r>
      <w:proofErr w:type="spellEnd"/>
      <w:r>
        <w:rPr>
          <w:rFonts w:ascii="Tahoma" w:hAnsi="Tahoma" w:cs="Tahoma"/>
          <w:sz w:val="20"/>
          <w:szCs w:val="20"/>
        </w:rPr>
        <w:t xml:space="preserve">. 2009. </w:t>
      </w:r>
      <w:proofErr w:type="spellStart"/>
      <w:r>
        <w:rPr>
          <w:rFonts w:ascii="Tahoma" w:hAnsi="Tahoma" w:cs="Tahoma"/>
          <w:sz w:val="20"/>
          <w:szCs w:val="20"/>
        </w:rPr>
        <w:t>Persyaratan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Tata Cara </w:t>
      </w:r>
      <w:proofErr w:type="spellStart"/>
      <w:r>
        <w:rPr>
          <w:rFonts w:ascii="Tahoma" w:hAnsi="Tahoma" w:cs="Tahoma"/>
          <w:sz w:val="20"/>
          <w:szCs w:val="20"/>
        </w:rPr>
        <w:t>Sertifikasi</w:t>
      </w:r>
      <w:proofErr w:type="spellEnd"/>
      <w:r>
        <w:rPr>
          <w:rFonts w:ascii="Tahoma" w:hAnsi="Tahoma" w:cs="Tahoma"/>
          <w:sz w:val="20"/>
          <w:szCs w:val="20"/>
        </w:rPr>
        <w:t xml:space="preserve"> </w:t>
      </w:r>
      <w:proofErr w:type="spellStart"/>
      <w:r>
        <w:rPr>
          <w:rFonts w:ascii="Tahoma" w:hAnsi="Tahoma" w:cs="Tahoma"/>
          <w:sz w:val="20"/>
          <w:szCs w:val="20"/>
        </w:rPr>
        <w:t>Benih</w:t>
      </w:r>
      <w:proofErr w:type="spellEnd"/>
      <w:r>
        <w:rPr>
          <w:rFonts w:ascii="Tahoma" w:hAnsi="Tahoma" w:cs="Tahoma"/>
          <w:sz w:val="20"/>
          <w:szCs w:val="20"/>
        </w:rPr>
        <w:t xml:space="preserve"> </w:t>
      </w:r>
      <w:proofErr w:type="spellStart"/>
      <w:r>
        <w:rPr>
          <w:rFonts w:ascii="Tahoma" w:hAnsi="Tahoma" w:cs="Tahoma"/>
          <w:sz w:val="20"/>
          <w:szCs w:val="20"/>
        </w:rPr>
        <w:t>Bina</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Pangan</w:t>
      </w:r>
      <w:proofErr w:type="spellEnd"/>
      <w:r>
        <w:rPr>
          <w:rFonts w:ascii="Tahoma" w:hAnsi="Tahoma" w:cs="Tahoma"/>
          <w:sz w:val="20"/>
          <w:szCs w:val="20"/>
        </w:rPr>
        <w:t xml:space="preserve">. </w:t>
      </w:r>
      <w:proofErr w:type="spellStart"/>
      <w:r>
        <w:rPr>
          <w:rFonts w:ascii="Tahoma" w:hAnsi="Tahoma" w:cs="Tahoma"/>
          <w:sz w:val="20"/>
          <w:szCs w:val="20"/>
        </w:rPr>
        <w:t>Direktorat</w:t>
      </w:r>
      <w:proofErr w:type="spellEnd"/>
      <w:r>
        <w:rPr>
          <w:rFonts w:ascii="Tahoma" w:hAnsi="Tahoma" w:cs="Tahoma"/>
          <w:sz w:val="20"/>
          <w:szCs w:val="20"/>
        </w:rPr>
        <w:t xml:space="preserve"> </w:t>
      </w:r>
      <w:proofErr w:type="spellStart"/>
      <w:r>
        <w:rPr>
          <w:rFonts w:ascii="Tahoma" w:hAnsi="Tahoma" w:cs="Tahoma"/>
          <w:sz w:val="20"/>
          <w:szCs w:val="20"/>
        </w:rPr>
        <w:t>Jenderal</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Pangan</w:t>
      </w:r>
      <w:proofErr w:type="spellEnd"/>
      <w:r>
        <w:rPr>
          <w:rFonts w:ascii="Tahoma" w:hAnsi="Tahoma" w:cs="Tahoma"/>
          <w:sz w:val="20"/>
          <w:szCs w:val="20"/>
        </w:rPr>
        <w:t>.</w:t>
      </w:r>
    </w:p>
    <w:p w:rsidR="00102027" w:rsidRDefault="00102027" w:rsidP="00102027">
      <w:pPr>
        <w:spacing w:line="240" w:lineRule="auto"/>
        <w:ind w:left="567" w:hanging="567"/>
        <w:rPr>
          <w:rFonts w:ascii="Tahoma" w:hAnsi="Tahoma" w:cs="Tahoma"/>
          <w:sz w:val="20"/>
          <w:szCs w:val="20"/>
          <w:lang w:val="id-ID"/>
        </w:rPr>
      </w:pPr>
      <w:proofErr w:type="spellStart"/>
      <w:r>
        <w:rPr>
          <w:rFonts w:ascii="Tahoma" w:hAnsi="Tahoma" w:cs="Tahoma"/>
          <w:sz w:val="20"/>
          <w:szCs w:val="20"/>
        </w:rPr>
        <w:t>Kementerian</w:t>
      </w:r>
      <w:proofErr w:type="spellEnd"/>
      <w:r>
        <w:rPr>
          <w:rFonts w:ascii="Tahoma" w:hAnsi="Tahoma" w:cs="Tahoma"/>
          <w:sz w:val="20"/>
          <w:szCs w:val="20"/>
        </w:rPr>
        <w:t xml:space="preserve"> </w:t>
      </w:r>
      <w:proofErr w:type="spellStart"/>
      <w:r>
        <w:rPr>
          <w:rFonts w:ascii="Tahoma" w:hAnsi="Tahoma" w:cs="Tahoma"/>
          <w:sz w:val="20"/>
          <w:szCs w:val="20"/>
        </w:rPr>
        <w:t>Pertanian</w:t>
      </w:r>
      <w:proofErr w:type="spellEnd"/>
      <w:r>
        <w:rPr>
          <w:rFonts w:ascii="Tahoma" w:hAnsi="Tahoma" w:cs="Tahoma"/>
          <w:sz w:val="20"/>
          <w:szCs w:val="20"/>
        </w:rPr>
        <w:t xml:space="preserve">. </w:t>
      </w:r>
      <w:proofErr w:type="gramStart"/>
      <w:r>
        <w:rPr>
          <w:rFonts w:ascii="Tahoma" w:hAnsi="Tahoma" w:cs="Tahoma"/>
          <w:sz w:val="20"/>
          <w:szCs w:val="20"/>
        </w:rPr>
        <w:t xml:space="preserve">2010. </w:t>
      </w:r>
      <w:proofErr w:type="spellStart"/>
      <w:r>
        <w:rPr>
          <w:rFonts w:ascii="Tahoma" w:hAnsi="Tahoma" w:cs="Tahoma"/>
          <w:sz w:val="20"/>
          <w:szCs w:val="20"/>
        </w:rPr>
        <w:t>Pedoman</w:t>
      </w:r>
      <w:proofErr w:type="spellEnd"/>
      <w:r>
        <w:rPr>
          <w:rFonts w:ascii="Tahoma" w:hAnsi="Tahoma" w:cs="Tahoma"/>
          <w:sz w:val="20"/>
          <w:szCs w:val="20"/>
        </w:rPr>
        <w:t xml:space="preserve"> </w:t>
      </w:r>
      <w:proofErr w:type="spellStart"/>
      <w:r>
        <w:rPr>
          <w:rFonts w:ascii="Tahoma" w:hAnsi="Tahoma" w:cs="Tahoma"/>
          <w:sz w:val="20"/>
          <w:szCs w:val="20"/>
        </w:rPr>
        <w:t>Pelaksanaan</w:t>
      </w:r>
      <w:proofErr w:type="spellEnd"/>
      <w:r>
        <w:rPr>
          <w:rFonts w:ascii="Tahoma" w:hAnsi="Tahoma" w:cs="Tahoma"/>
          <w:sz w:val="20"/>
          <w:szCs w:val="20"/>
        </w:rPr>
        <w:t xml:space="preserve"> </w:t>
      </w:r>
      <w:proofErr w:type="spellStart"/>
      <w:r>
        <w:rPr>
          <w:rFonts w:ascii="Tahoma" w:hAnsi="Tahoma" w:cs="Tahoma"/>
          <w:sz w:val="20"/>
          <w:szCs w:val="20"/>
        </w:rPr>
        <w:t>Sekolah</w:t>
      </w:r>
      <w:proofErr w:type="spellEnd"/>
      <w:r>
        <w:rPr>
          <w:rFonts w:ascii="Tahoma" w:hAnsi="Tahoma" w:cs="Tahoma"/>
          <w:sz w:val="20"/>
          <w:szCs w:val="20"/>
        </w:rPr>
        <w:t xml:space="preserve"> </w:t>
      </w:r>
      <w:proofErr w:type="spellStart"/>
      <w:r>
        <w:rPr>
          <w:rFonts w:ascii="Tahoma" w:hAnsi="Tahoma" w:cs="Tahoma"/>
          <w:sz w:val="20"/>
          <w:szCs w:val="20"/>
        </w:rPr>
        <w:t>Lapangan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rPr>
        <w:t xml:space="preserve"> (SL-PTT) </w:t>
      </w:r>
      <w:proofErr w:type="spellStart"/>
      <w:r>
        <w:rPr>
          <w:rFonts w:ascii="Tahoma" w:hAnsi="Tahoma" w:cs="Tahoma"/>
          <w:sz w:val="20"/>
          <w:szCs w:val="20"/>
        </w:rPr>
        <w:t>Padi</w:t>
      </w:r>
      <w:proofErr w:type="spellEnd"/>
      <w:r>
        <w:rPr>
          <w:rFonts w:ascii="Tahoma" w:hAnsi="Tahoma" w:cs="Tahoma"/>
          <w:sz w:val="20"/>
          <w:szCs w:val="20"/>
        </w:rPr>
        <w:t xml:space="preserve">, </w:t>
      </w:r>
      <w:proofErr w:type="spellStart"/>
      <w:r>
        <w:rPr>
          <w:rFonts w:ascii="Tahoma" w:hAnsi="Tahoma" w:cs="Tahoma"/>
          <w:sz w:val="20"/>
          <w:szCs w:val="20"/>
        </w:rPr>
        <w:t>Jagung</w:t>
      </w:r>
      <w:proofErr w:type="spellEnd"/>
      <w:r>
        <w:rPr>
          <w:rFonts w:ascii="Tahoma" w:hAnsi="Tahoma" w:cs="Tahoma"/>
          <w:sz w:val="20"/>
          <w:szCs w:val="20"/>
        </w:rPr>
        <w:t xml:space="preserve">, </w:t>
      </w:r>
      <w:proofErr w:type="spellStart"/>
      <w:r>
        <w:rPr>
          <w:rFonts w:ascii="Tahoma" w:hAnsi="Tahoma" w:cs="Tahoma"/>
          <w:sz w:val="20"/>
          <w:szCs w:val="20"/>
        </w:rPr>
        <w:t>Kedelai</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Kacang</w:t>
      </w:r>
      <w:proofErr w:type="spellEnd"/>
      <w:r>
        <w:rPr>
          <w:rFonts w:ascii="Tahoma" w:hAnsi="Tahoma" w:cs="Tahoma"/>
          <w:sz w:val="20"/>
          <w:szCs w:val="20"/>
        </w:rPr>
        <w:t xml:space="preserve"> Tanah </w:t>
      </w:r>
      <w:proofErr w:type="spellStart"/>
      <w:r>
        <w:rPr>
          <w:rFonts w:ascii="Tahoma" w:hAnsi="Tahoma" w:cs="Tahoma"/>
          <w:sz w:val="20"/>
          <w:szCs w:val="20"/>
        </w:rPr>
        <w:t>Tahun</w:t>
      </w:r>
      <w:proofErr w:type="spellEnd"/>
      <w:r>
        <w:rPr>
          <w:rFonts w:ascii="Tahoma" w:hAnsi="Tahoma" w:cs="Tahoma"/>
          <w:sz w:val="20"/>
          <w:szCs w:val="20"/>
        </w:rPr>
        <w:t xml:space="preserve"> 2010.</w:t>
      </w:r>
      <w:proofErr w:type="gramEnd"/>
      <w:r>
        <w:rPr>
          <w:rFonts w:ascii="Tahoma" w:hAnsi="Tahoma" w:cs="Tahoma"/>
          <w:sz w:val="20"/>
          <w:szCs w:val="20"/>
        </w:rPr>
        <w:t xml:space="preserve"> </w:t>
      </w:r>
      <w:proofErr w:type="spellStart"/>
      <w:r>
        <w:rPr>
          <w:rFonts w:ascii="Tahoma" w:hAnsi="Tahoma" w:cs="Tahoma"/>
          <w:sz w:val="20"/>
          <w:szCs w:val="20"/>
        </w:rPr>
        <w:t>Direktorat</w:t>
      </w:r>
      <w:proofErr w:type="spellEnd"/>
      <w:r>
        <w:rPr>
          <w:rFonts w:ascii="Tahoma" w:hAnsi="Tahoma" w:cs="Tahoma"/>
          <w:sz w:val="20"/>
          <w:szCs w:val="20"/>
        </w:rPr>
        <w:t xml:space="preserve"> </w:t>
      </w:r>
      <w:proofErr w:type="spellStart"/>
      <w:r>
        <w:rPr>
          <w:rFonts w:ascii="Tahoma" w:hAnsi="Tahoma" w:cs="Tahoma"/>
          <w:sz w:val="20"/>
          <w:szCs w:val="20"/>
        </w:rPr>
        <w:t>Jenderal</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Pangan</w:t>
      </w:r>
      <w:proofErr w:type="spellEnd"/>
      <w:r>
        <w:rPr>
          <w:rFonts w:ascii="Tahoma" w:hAnsi="Tahoma" w:cs="Tahoma"/>
          <w:sz w:val="20"/>
          <w:szCs w:val="20"/>
        </w:rPr>
        <w:t xml:space="preserve">, </w:t>
      </w:r>
      <w:proofErr w:type="spellStart"/>
      <w:r>
        <w:rPr>
          <w:rFonts w:ascii="Tahoma" w:hAnsi="Tahoma" w:cs="Tahoma"/>
          <w:sz w:val="20"/>
          <w:szCs w:val="20"/>
        </w:rPr>
        <w:t>Kementerian</w:t>
      </w:r>
      <w:proofErr w:type="spellEnd"/>
      <w:r>
        <w:rPr>
          <w:rFonts w:ascii="Tahoma" w:hAnsi="Tahoma" w:cs="Tahoma"/>
          <w:sz w:val="20"/>
          <w:szCs w:val="20"/>
        </w:rPr>
        <w:t xml:space="preserve"> </w:t>
      </w:r>
      <w:proofErr w:type="spellStart"/>
      <w:r>
        <w:rPr>
          <w:rFonts w:ascii="Tahoma" w:hAnsi="Tahoma" w:cs="Tahoma"/>
          <w:sz w:val="20"/>
          <w:szCs w:val="20"/>
        </w:rPr>
        <w:t>Pertanian</w:t>
      </w:r>
      <w:proofErr w:type="spellEnd"/>
      <w:r>
        <w:rPr>
          <w:rFonts w:ascii="Tahoma" w:hAnsi="Tahoma" w:cs="Tahoma"/>
          <w:sz w:val="20"/>
          <w:szCs w:val="20"/>
        </w:rPr>
        <w:t xml:space="preserve">. </w:t>
      </w:r>
      <w:proofErr w:type="gramStart"/>
      <w:r>
        <w:rPr>
          <w:rFonts w:ascii="Tahoma" w:hAnsi="Tahoma" w:cs="Tahoma"/>
          <w:sz w:val="20"/>
          <w:szCs w:val="20"/>
        </w:rPr>
        <w:t xml:space="preserve">123 </w:t>
      </w:r>
      <w:proofErr w:type="spellStart"/>
      <w:r>
        <w:rPr>
          <w:rFonts w:ascii="Tahoma" w:hAnsi="Tahoma" w:cs="Tahoma"/>
          <w:sz w:val="20"/>
          <w:szCs w:val="20"/>
        </w:rPr>
        <w:t>halaman</w:t>
      </w:r>
      <w:proofErr w:type="spellEnd"/>
      <w:r>
        <w:rPr>
          <w:rFonts w:ascii="Tahoma" w:hAnsi="Tahoma" w:cs="Tahoma"/>
          <w:sz w:val="20"/>
          <w:szCs w:val="20"/>
        </w:rPr>
        <w:t>.</w:t>
      </w:r>
      <w:proofErr w:type="gramEnd"/>
    </w:p>
    <w:p w:rsidR="00102027" w:rsidRDefault="00102027" w:rsidP="00102027">
      <w:pPr>
        <w:spacing w:line="240" w:lineRule="auto"/>
        <w:ind w:left="567" w:hanging="567"/>
        <w:rPr>
          <w:rFonts w:ascii="Tahoma" w:hAnsi="Tahoma" w:cs="Tahoma"/>
          <w:sz w:val="20"/>
          <w:szCs w:val="20"/>
          <w:lang w:val="it-IT"/>
        </w:rPr>
      </w:pPr>
      <w:r>
        <w:rPr>
          <w:rFonts w:ascii="Tahoma" w:hAnsi="Tahoma" w:cs="Tahoma"/>
          <w:sz w:val="20"/>
          <w:szCs w:val="20"/>
          <w:lang w:val="it-IT"/>
        </w:rPr>
        <w:t>Las, I, B. Suprihatno, A. A. Daradjad, Suwarno, B. Abdullah dan Satoto. Inovasi Teknologi Varietas Unggul Padi: Perkembangan, Arah, dan Strategi ke Depan.</w:t>
      </w:r>
    </w:p>
    <w:p w:rsidR="00102027" w:rsidRDefault="00102027" w:rsidP="00102027">
      <w:pPr>
        <w:spacing w:line="240" w:lineRule="auto"/>
        <w:ind w:left="567" w:hanging="567"/>
        <w:rPr>
          <w:rFonts w:ascii="Tahoma" w:hAnsi="Tahoma" w:cs="Tahoma"/>
          <w:sz w:val="20"/>
          <w:szCs w:val="20"/>
          <w:lang w:val="id-ID"/>
        </w:rPr>
      </w:pPr>
      <w:r>
        <w:rPr>
          <w:noProof/>
        </w:rPr>
        <mc:AlternateContent>
          <mc:Choice Requires="wps">
            <w:drawing>
              <wp:anchor distT="0" distB="0" distL="114300" distR="114300" simplePos="0" relativeHeight="251662336" behindDoc="0" locked="0" layoutInCell="1" allowOverlap="1" wp14:anchorId="41782481" wp14:editId="391D3764">
                <wp:simplePos x="0" y="0"/>
                <wp:positionH relativeFrom="column">
                  <wp:posOffset>-88265</wp:posOffset>
                </wp:positionH>
                <wp:positionV relativeFrom="paragraph">
                  <wp:posOffset>-405765</wp:posOffset>
                </wp:positionV>
                <wp:extent cx="3519170" cy="276225"/>
                <wp:effectExtent l="0" t="3810" r="0" b="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9" style="position:absolute;left:0;text-align:left;margin-left:-6.95pt;margin-top:-31.95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qMbtAIAALc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" filled="f" stroked="f">
                <v:textbox>
                  <w:txbxContent>
                    <w:p w:rsidR="00102027" w:rsidRDefault="00102027" w:rsidP="00102027">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1-5</w:t>
                      </w:r>
                    </w:p>
                    <w:p w:rsidR="00102027" w:rsidRDefault="00102027" w:rsidP="00102027"/>
                  </w:txbxContent>
                </v:textbox>
              </v:rect>
            </w:pict>
          </mc:Fallback>
        </mc:AlternateContent>
      </w:r>
      <w:proofErr w:type="spellStart"/>
      <w:r>
        <w:rPr>
          <w:rFonts w:ascii="Tahoma" w:hAnsi="Tahoma" w:cs="Tahoma"/>
          <w:sz w:val="20"/>
          <w:szCs w:val="20"/>
          <w:lang w:val="es-ES"/>
        </w:rPr>
        <w:t>Lesmana</w:t>
      </w:r>
      <w:proofErr w:type="spellEnd"/>
      <w:r>
        <w:rPr>
          <w:rFonts w:ascii="Tahoma" w:hAnsi="Tahoma" w:cs="Tahoma"/>
          <w:sz w:val="20"/>
          <w:szCs w:val="20"/>
          <w:lang w:val="es-ES"/>
        </w:rPr>
        <w:t xml:space="preserve">, O. S., H. M. </w:t>
      </w:r>
      <w:proofErr w:type="spellStart"/>
      <w:r>
        <w:rPr>
          <w:rFonts w:ascii="Tahoma" w:hAnsi="Tahoma" w:cs="Tahoma"/>
          <w:sz w:val="20"/>
          <w:szCs w:val="20"/>
          <w:lang w:val="es-ES"/>
        </w:rPr>
        <w:t>Toha</w:t>
      </w:r>
      <w:proofErr w:type="spellEnd"/>
      <w:r>
        <w:rPr>
          <w:rFonts w:ascii="Tahoma" w:hAnsi="Tahoma" w:cs="Tahoma"/>
          <w:sz w:val="20"/>
          <w:szCs w:val="20"/>
          <w:lang w:val="es-ES"/>
        </w:rPr>
        <w:t xml:space="preserve">, </w:t>
      </w:r>
      <w:proofErr w:type="spellStart"/>
      <w:r>
        <w:rPr>
          <w:rFonts w:ascii="Tahoma" w:hAnsi="Tahoma" w:cs="Tahoma"/>
          <w:sz w:val="20"/>
          <w:szCs w:val="20"/>
          <w:lang w:val="es-ES"/>
        </w:rPr>
        <w:t>Irsal</w:t>
      </w:r>
      <w:proofErr w:type="spellEnd"/>
      <w:r>
        <w:rPr>
          <w:rFonts w:ascii="Tahoma" w:hAnsi="Tahoma" w:cs="Tahoma"/>
          <w:sz w:val="20"/>
          <w:szCs w:val="20"/>
          <w:lang w:val="es-ES"/>
        </w:rPr>
        <w:t xml:space="preserve"> Las, B. </w:t>
      </w:r>
      <w:proofErr w:type="spellStart"/>
      <w:r>
        <w:rPr>
          <w:rFonts w:ascii="Tahoma" w:hAnsi="Tahoma" w:cs="Tahoma"/>
          <w:sz w:val="20"/>
          <w:szCs w:val="20"/>
          <w:lang w:val="es-ES"/>
        </w:rPr>
        <w:t>Suprihatno</w:t>
      </w:r>
      <w:proofErr w:type="spellEnd"/>
      <w:r>
        <w:rPr>
          <w:rFonts w:ascii="Tahoma" w:hAnsi="Tahoma" w:cs="Tahoma"/>
          <w:sz w:val="20"/>
          <w:szCs w:val="20"/>
          <w:lang w:val="es-ES"/>
        </w:rPr>
        <w:t xml:space="preserve">. </w:t>
      </w:r>
      <w:r>
        <w:rPr>
          <w:rFonts w:ascii="Tahoma" w:hAnsi="Tahoma" w:cs="Tahoma"/>
          <w:sz w:val="20"/>
          <w:szCs w:val="20"/>
          <w:lang w:val="sv-SE"/>
        </w:rPr>
        <w:t xml:space="preserve">2004. Deskripsi Varietas Unggul Baru Padi. </w:t>
      </w:r>
      <w:r>
        <w:rPr>
          <w:rFonts w:ascii="Tahoma" w:hAnsi="Tahoma" w:cs="Tahoma"/>
          <w:sz w:val="20"/>
          <w:szCs w:val="20"/>
          <w:lang w:val="fi-FI"/>
        </w:rPr>
        <w:t>Balai Penelitian dan Tanaman Padi. Badan Penelitian dan Pengembangan Pertanian.</w:t>
      </w:r>
    </w:p>
    <w:p w:rsidR="00102027" w:rsidRDefault="00102027" w:rsidP="00102027">
      <w:pPr>
        <w:autoSpaceDE w:val="0"/>
        <w:autoSpaceDN w:val="0"/>
        <w:adjustRightInd w:val="0"/>
        <w:spacing w:line="240" w:lineRule="auto"/>
        <w:ind w:left="567" w:hanging="567"/>
        <w:rPr>
          <w:rFonts w:ascii="Tahoma" w:hAnsi="Tahoma" w:cs="Tahoma"/>
          <w:sz w:val="20"/>
          <w:szCs w:val="20"/>
          <w:lang w:val="id-ID"/>
        </w:rPr>
      </w:pPr>
      <w:r>
        <w:rPr>
          <w:rFonts w:ascii="Tahoma" w:eastAsia="TimesNewRomanPSMT" w:hAnsi="Tahoma" w:cs="Tahoma"/>
          <w:sz w:val="20"/>
          <w:szCs w:val="20"/>
          <w:lang w:val="id-ID" w:eastAsia="id-ID"/>
        </w:rPr>
        <w:t xml:space="preserve">Makarim, A.K., U.S. Nugraha, dan U.G. Kartasasmita. 2000. </w:t>
      </w:r>
      <w:r>
        <w:rPr>
          <w:rFonts w:ascii="Tahoma" w:eastAsia="TimesNewRomanPSMT" w:hAnsi="Tahoma" w:cs="Tahoma"/>
          <w:i/>
          <w:iCs/>
          <w:sz w:val="20"/>
          <w:szCs w:val="20"/>
          <w:lang w:val="id-ID" w:eastAsia="id-ID"/>
        </w:rPr>
        <w:t>Teknologi Produksi Padi Sawah</w:t>
      </w:r>
      <w:r>
        <w:rPr>
          <w:rFonts w:ascii="Tahoma" w:eastAsia="TimesNewRomanPSMT" w:hAnsi="Tahoma" w:cs="Tahoma"/>
          <w:sz w:val="20"/>
          <w:szCs w:val="20"/>
          <w:lang w:val="id-ID" w:eastAsia="id-ID"/>
        </w:rPr>
        <w:t>. Pusat Penelitian dan Pengembangan Tanaman Pangan. Bogor.</w:t>
      </w:r>
    </w:p>
    <w:p w:rsidR="00102027" w:rsidRDefault="00102027" w:rsidP="00102027">
      <w:pPr>
        <w:spacing w:line="240" w:lineRule="auto"/>
        <w:ind w:left="567" w:hanging="567"/>
        <w:rPr>
          <w:rFonts w:ascii="Tahoma" w:hAnsi="Tahoma" w:cs="Tahoma"/>
          <w:sz w:val="20"/>
          <w:szCs w:val="20"/>
          <w:lang w:val="id-ID"/>
        </w:rPr>
      </w:pPr>
      <w:r>
        <w:rPr>
          <w:rFonts w:ascii="Tahoma" w:hAnsi="Tahoma" w:cs="Tahoma"/>
          <w:sz w:val="20"/>
          <w:szCs w:val="20"/>
          <w:lang w:val="id-ID"/>
        </w:rPr>
        <w:t>Nazar, A. 2011. Pengkajian Pengelolaan Tanaman Terpadu Padi Sawah di Lokasi Prima Tani, Way Kanan. Lampung. Prosid</w:t>
      </w:r>
      <w:proofErr w:type="spellStart"/>
      <w:r>
        <w:rPr>
          <w:rFonts w:ascii="Tahoma" w:hAnsi="Tahoma" w:cs="Tahoma"/>
          <w:sz w:val="20"/>
          <w:szCs w:val="20"/>
        </w:rPr>
        <w:t>ing</w:t>
      </w:r>
      <w:proofErr w:type="spellEnd"/>
      <w:r>
        <w:rPr>
          <w:rFonts w:ascii="Tahoma" w:hAnsi="Tahoma" w:cs="Tahoma"/>
          <w:sz w:val="20"/>
          <w:szCs w:val="20"/>
          <w:lang w:val="id-ID"/>
        </w:rPr>
        <w:t xml:space="preserve"> Seminar Nasional Tanaman Pangan. Puslitbangtan. Badan  Penelitian dan Pengembangan Pertanian. </w:t>
      </w:r>
    </w:p>
    <w:p w:rsidR="00102027" w:rsidRDefault="00102027" w:rsidP="00102027">
      <w:pPr>
        <w:autoSpaceDE w:val="0"/>
        <w:autoSpaceDN w:val="0"/>
        <w:adjustRightInd w:val="0"/>
        <w:spacing w:line="240" w:lineRule="auto"/>
        <w:ind w:left="567" w:hanging="567"/>
        <w:rPr>
          <w:rFonts w:ascii="Tahoma" w:hAnsi="Tahoma" w:cs="Tahoma"/>
          <w:sz w:val="20"/>
          <w:szCs w:val="20"/>
          <w:lang w:val="id-ID"/>
        </w:rPr>
      </w:pPr>
      <w:r>
        <w:rPr>
          <w:rFonts w:ascii="Tahoma" w:hAnsi="Tahoma" w:cs="Tahoma"/>
          <w:sz w:val="20"/>
          <w:szCs w:val="20"/>
          <w:lang w:val="id-ID" w:eastAsia="id-ID"/>
        </w:rPr>
        <w:t xml:space="preserve">Puslitbangtan. 2000. </w:t>
      </w:r>
      <w:r>
        <w:rPr>
          <w:rFonts w:ascii="Tahoma" w:hAnsi="Tahoma" w:cs="Tahoma"/>
          <w:i/>
          <w:iCs/>
          <w:sz w:val="20"/>
          <w:szCs w:val="20"/>
          <w:lang w:val="id-ID" w:eastAsia="id-ID"/>
        </w:rPr>
        <w:t>Inovasi Teknologi Tanaman Pangan dalam Memantapkan Ketahanan Pangan dan Mengembangkan Agribisnis</w:t>
      </w:r>
      <w:r>
        <w:rPr>
          <w:rFonts w:ascii="Tahoma" w:hAnsi="Tahoma" w:cs="Tahoma"/>
          <w:sz w:val="20"/>
          <w:szCs w:val="20"/>
          <w:lang w:val="id-ID" w:eastAsia="id-ID"/>
        </w:rPr>
        <w:t>. Puslitbangtan. Badan Litbang Pertanian. Bogor.</w:t>
      </w:r>
    </w:p>
    <w:p w:rsidR="00102027" w:rsidRDefault="00102027" w:rsidP="00102027">
      <w:pPr>
        <w:spacing w:line="240" w:lineRule="auto"/>
        <w:ind w:left="567" w:hanging="567"/>
        <w:rPr>
          <w:rFonts w:ascii="Tahoma" w:hAnsi="Tahoma" w:cs="Tahoma"/>
          <w:sz w:val="20"/>
          <w:szCs w:val="20"/>
          <w:lang w:val="id-ID"/>
        </w:rPr>
      </w:pPr>
      <w:proofErr w:type="spellStart"/>
      <w:proofErr w:type="gramStart"/>
      <w:r>
        <w:rPr>
          <w:rFonts w:ascii="Tahoma" w:hAnsi="Tahoma" w:cs="Tahoma"/>
          <w:sz w:val="20"/>
          <w:szCs w:val="20"/>
        </w:rPr>
        <w:t>Rachman</w:t>
      </w:r>
      <w:proofErr w:type="spellEnd"/>
      <w:r>
        <w:rPr>
          <w:rFonts w:ascii="Tahoma" w:hAnsi="Tahoma" w:cs="Tahoma"/>
          <w:sz w:val="20"/>
          <w:szCs w:val="20"/>
        </w:rPr>
        <w:t xml:space="preserve">, B </w:t>
      </w:r>
      <w:proofErr w:type="spellStart"/>
      <w:r>
        <w:rPr>
          <w:rFonts w:ascii="Tahoma" w:hAnsi="Tahoma" w:cs="Tahoma"/>
          <w:sz w:val="20"/>
          <w:szCs w:val="20"/>
        </w:rPr>
        <w:t>dan</w:t>
      </w:r>
      <w:proofErr w:type="spellEnd"/>
      <w:r>
        <w:rPr>
          <w:rFonts w:ascii="Tahoma" w:hAnsi="Tahoma" w:cs="Tahoma"/>
          <w:sz w:val="20"/>
          <w:szCs w:val="20"/>
        </w:rPr>
        <w:t xml:space="preserve"> A. </w:t>
      </w:r>
      <w:proofErr w:type="spellStart"/>
      <w:r>
        <w:rPr>
          <w:rFonts w:ascii="Tahoma" w:hAnsi="Tahoma" w:cs="Tahoma"/>
          <w:sz w:val="20"/>
          <w:szCs w:val="20"/>
        </w:rPr>
        <w:t>Saryoko</w:t>
      </w:r>
      <w:proofErr w:type="spellEnd"/>
      <w:r>
        <w:rPr>
          <w:rFonts w:ascii="Tahoma" w:hAnsi="Tahoma" w:cs="Tahoma"/>
          <w:sz w:val="20"/>
          <w:szCs w:val="20"/>
        </w:rPr>
        <w:t>.</w:t>
      </w:r>
      <w:proofErr w:type="gramEnd"/>
      <w:r>
        <w:rPr>
          <w:rFonts w:ascii="Tahoma" w:hAnsi="Tahoma" w:cs="Tahoma"/>
          <w:sz w:val="20"/>
          <w:szCs w:val="20"/>
        </w:rPr>
        <w:t xml:space="preserve"> 2008. </w:t>
      </w:r>
      <w:proofErr w:type="spellStart"/>
      <w:r>
        <w:rPr>
          <w:rFonts w:ascii="Tahoma" w:hAnsi="Tahoma" w:cs="Tahoma"/>
          <w:sz w:val="20"/>
          <w:szCs w:val="20"/>
        </w:rPr>
        <w:t>Analisis</w:t>
      </w:r>
      <w:proofErr w:type="spellEnd"/>
      <w:r>
        <w:rPr>
          <w:rFonts w:ascii="Tahoma" w:hAnsi="Tahoma" w:cs="Tahoma"/>
          <w:sz w:val="20"/>
          <w:szCs w:val="20"/>
        </w:rPr>
        <w:t xml:space="preserve"> </w:t>
      </w:r>
      <w:proofErr w:type="spellStart"/>
      <w:r>
        <w:rPr>
          <w:rFonts w:ascii="Tahoma" w:hAnsi="Tahoma" w:cs="Tahoma"/>
          <w:sz w:val="20"/>
          <w:szCs w:val="20"/>
        </w:rPr>
        <w:t>titik</w:t>
      </w:r>
      <w:proofErr w:type="spellEnd"/>
      <w:r>
        <w:rPr>
          <w:rFonts w:ascii="Tahoma" w:hAnsi="Tahoma" w:cs="Tahoma"/>
          <w:sz w:val="20"/>
          <w:szCs w:val="20"/>
        </w:rPr>
        <w:t xml:space="preserve"> </w:t>
      </w:r>
      <w:proofErr w:type="spellStart"/>
      <w:r>
        <w:rPr>
          <w:rFonts w:ascii="Tahoma" w:hAnsi="Tahoma" w:cs="Tahoma"/>
          <w:sz w:val="20"/>
          <w:szCs w:val="20"/>
        </w:rPr>
        <w:t>impas</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laba</w:t>
      </w:r>
      <w:proofErr w:type="spellEnd"/>
      <w:r>
        <w:rPr>
          <w:rFonts w:ascii="Tahoma" w:hAnsi="Tahoma" w:cs="Tahoma"/>
          <w:sz w:val="20"/>
          <w:szCs w:val="20"/>
        </w:rPr>
        <w:t xml:space="preserve"> </w:t>
      </w:r>
      <w:proofErr w:type="spellStart"/>
      <w:r>
        <w:rPr>
          <w:rFonts w:ascii="Tahoma" w:hAnsi="Tahoma" w:cs="Tahoma"/>
          <w:sz w:val="20"/>
          <w:szCs w:val="20"/>
        </w:rPr>
        <w:t>usahatani</w:t>
      </w:r>
      <w:proofErr w:type="spellEnd"/>
      <w:r>
        <w:rPr>
          <w:rFonts w:ascii="Tahoma" w:hAnsi="Tahoma" w:cs="Tahoma"/>
          <w:sz w:val="20"/>
          <w:szCs w:val="20"/>
        </w:rPr>
        <w:t xml:space="preserve"> </w:t>
      </w:r>
      <w:proofErr w:type="spellStart"/>
      <w:r>
        <w:rPr>
          <w:rFonts w:ascii="Tahoma" w:hAnsi="Tahoma" w:cs="Tahoma"/>
          <w:sz w:val="20"/>
          <w:szCs w:val="20"/>
        </w:rPr>
        <w:t>melalui</w:t>
      </w:r>
      <w:proofErr w:type="spellEnd"/>
      <w:r>
        <w:rPr>
          <w:rFonts w:ascii="Tahoma" w:hAnsi="Tahoma" w:cs="Tahoma"/>
          <w:sz w:val="20"/>
          <w:szCs w:val="20"/>
        </w:rPr>
        <w:t xml:space="preserve"> </w:t>
      </w:r>
      <w:proofErr w:type="spellStart"/>
      <w:r>
        <w:rPr>
          <w:rFonts w:ascii="Tahoma" w:hAnsi="Tahoma" w:cs="Tahoma"/>
          <w:sz w:val="20"/>
          <w:szCs w:val="20"/>
        </w:rPr>
        <w:t>pendekatan</w:t>
      </w:r>
      <w:proofErr w:type="spellEnd"/>
      <w:r>
        <w:rPr>
          <w:rFonts w:ascii="Tahoma" w:hAnsi="Tahoma" w:cs="Tahoma"/>
          <w:sz w:val="20"/>
          <w:szCs w:val="20"/>
        </w:rPr>
        <w:t xml:space="preserve"> </w:t>
      </w:r>
      <w:proofErr w:type="spellStart"/>
      <w:r>
        <w:rPr>
          <w:rFonts w:ascii="Tahoma" w:hAnsi="Tahoma" w:cs="Tahoma"/>
          <w:sz w:val="20"/>
          <w:szCs w:val="20"/>
        </w:rPr>
        <w:t>pengelolaan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terpadu</w:t>
      </w:r>
      <w:proofErr w:type="spellEnd"/>
      <w:r>
        <w:rPr>
          <w:rFonts w:ascii="Tahoma" w:hAnsi="Tahoma" w:cs="Tahoma"/>
          <w:sz w:val="20"/>
          <w:szCs w:val="20"/>
        </w:rPr>
        <w:t xml:space="preserve"> di </w:t>
      </w:r>
      <w:proofErr w:type="spellStart"/>
      <w:r>
        <w:rPr>
          <w:rFonts w:ascii="Tahoma" w:hAnsi="Tahoma" w:cs="Tahoma"/>
          <w:sz w:val="20"/>
          <w:szCs w:val="20"/>
        </w:rPr>
        <w:t>Kabupaten</w:t>
      </w:r>
      <w:proofErr w:type="spellEnd"/>
      <w:r>
        <w:rPr>
          <w:rFonts w:ascii="Tahoma" w:hAnsi="Tahoma" w:cs="Tahoma"/>
          <w:sz w:val="20"/>
          <w:szCs w:val="20"/>
        </w:rPr>
        <w:t xml:space="preserve"> </w:t>
      </w:r>
      <w:proofErr w:type="spellStart"/>
      <w:r>
        <w:rPr>
          <w:rFonts w:ascii="Tahoma" w:hAnsi="Tahoma" w:cs="Tahoma"/>
          <w:sz w:val="20"/>
          <w:szCs w:val="20"/>
        </w:rPr>
        <w:t>Lebak-Banten</w:t>
      </w:r>
      <w:proofErr w:type="spellEnd"/>
      <w:r>
        <w:rPr>
          <w:rFonts w:ascii="Tahoma" w:hAnsi="Tahoma" w:cs="Tahoma"/>
          <w:sz w:val="20"/>
          <w:szCs w:val="20"/>
        </w:rPr>
        <w:t xml:space="preserve">. </w:t>
      </w:r>
      <w:proofErr w:type="spellStart"/>
      <w:r>
        <w:rPr>
          <w:rFonts w:ascii="Tahoma" w:hAnsi="Tahoma" w:cs="Tahoma"/>
          <w:sz w:val="20"/>
          <w:szCs w:val="20"/>
        </w:rPr>
        <w:t>Jurnal</w:t>
      </w:r>
      <w:proofErr w:type="spellEnd"/>
      <w:r>
        <w:rPr>
          <w:rFonts w:ascii="Tahoma" w:hAnsi="Tahoma" w:cs="Tahoma"/>
          <w:sz w:val="20"/>
          <w:szCs w:val="20"/>
        </w:rPr>
        <w:t xml:space="preserve"> </w:t>
      </w:r>
      <w:proofErr w:type="spellStart"/>
      <w:r>
        <w:rPr>
          <w:rFonts w:ascii="Tahoma" w:hAnsi="Tahoma" w:cs="Tahoma"/>
          <w:sz w:val="20"/>
          <w:szCs w:val="20"/>
        </w:rPr>
        <w:t>Pengkajian</w:t>
      </w:r>
      <w:proofErr w:type="spellEnd"/>
      <w:r>
        <w:rPr>
          <w:rFonts w:ascii="Tahoma" w:hAnsi="Tahoma" w:cs="Tahoma"/>
          <w:sz w:val="20"/>
          <w:szCs w:val="20"/>
        </w:rPr>
        <w:t xml:space="preserve"> </w:t>
      </w:r>
      <w:proofErr w:type="spellStart"/>
      <w:r>
        <w:rPr>
          <w:rFonts w:ascii="Tahoma" w:hAnsi="Tahoma" w:cs="Tahoma"/>
          <w:sz w:val="20"/>
          <w:szCs w:val="20"/>
        </w:rPr>
        <w:t>dan</w:t>
      </w:r>
      <w:proofErr w:type="spellEnd"/>
      <w:r>
        <w:rPr>
          <w:rFonts w:ascii="Tahoma" w:hAnsi="Tahoma" w:cs="Tahoma"/>
          <w:sz w:val="20"/>
          <w:szCs w:val="20"/>
        </w:rPr>
        <w:t xml:space="preserve"> </w:t>
      </w:r>
      <w:proofErr w:type="spellStart"/>
      <w:r>
        <w:rPr>
          <w:rFonts w:ascii="Tahoma" w:hAnsi="Tahoma" w:cs="Tahoma"/>
          <w:sz w:val="20"/>
          <w:szCs w:val="20"/>
        </w:rPr>
        <w:t>Pengembangan</w:t>
      </w:r>
      <w:proofErr w:type="spellEnd"/>
      <w:r>
        <w:rPr>
          <w:rFonts w:ascii="Tahoma" w:hAnsi="Tahoma" w:cs="Tahoma"/>
          <w:sz w:val="20"/>
          <w:szCs w:val="20"/>
        </w:rPr>
        <w:t xml:space="preserve"> </w:t>
      </w:r>
      <w:proofErr w:type="spellStart"/>
      <w:r>
        <w:rPr>
          <w:rFonts w:ascii="Tahoma" w:hAnsi="Tahoma" w:cs="Tahoma"/>
          <w:sz w:val="20"/>
          <w:szCs w:val="20"/>
        </w:rPr>
        <w:t>Teknologi</w:t>
      </w:r>
      <w:proofErr w:type="spellEnd"/>
      <w:r>
        <w:rPr>
          <w:rFonts w:ascii="Tahoma" w:hAnsi="Tahoma" w:cs="Tahoma"/>
          <w:sz w:val="20"/>
          <w:szCs w:val="20"/>
        </w:rPr>
        <w:t xml:space="preserve"> </w:t>
      </w:r>
      <w:proofErr w:type="spellStart"/>
      <w:r>
        <w:rPr>
          <w:rFonts w:ascii="Tahoma" w:hAnsi="Tahoma" w:cs="Tahoma"/>
          <w:sz w:val="20"/>
          <w:szCs w:val="20"/>
        </w:rPr>
        <w:t>Pertanian</w:t>
      </w:r>
      <w:proofErr w:type="spellEnd"/>
      <w:r>
        <w:rPr>
          <w:rFonts w:ascii="Tahoma" w:hAnsi="Tahoma" w:cs="Tahoma"/>
          <w:sz w:val="20"/>
          <w:szCs w:val="20"/>
        </w:rPr>
        <w:t xml:space="preserve"> 11 (1): 54-60.</w:t>
      </w:r>
    </w:p>
    <w:p w:rsidR="00102027" w:rsidRDefault="00102027" w:rsidP="00102027">
      <w:pPr>
        <w:spacing w:line="240" w:lineRule="auto"/>
        <w:ind w:left="567" w:hanging="567"/>
        <w:rPr>
          <w:rFonts w:ascii="Tahoma" w:hAnsi="Tahoma" w:cs="Tahoma"/>
          <w:sz w:val="20"/>
          <w:szCs w:val="20"/>
          <w:lang w:val="sv-SE"/>
        </w:rPr>
      </w:pPr>
      <w:r>
        <w:rPr>
          <w:rFonts w:ascii="Tahoma" w:hAnsi="Tahoma" w:cs="Tahoma"/>
          <w:sz w:val="20"/>
          <w:szCs w:val="20"/>
          <w:lang w:val="sv-SE"/>
        </w:rPr>
        <w:t>Suprihatno, B., A. A. Daradjat, Satoto, Baehaki, S. E, I. N. Widiarta, Agus Setyono, S. Dewi Indrasari, Ooy S. Lesmana, H. Sembiring. 2007. Deskripsi Varietas Padi. Badan Litbang Pertanian, Balai Besar Penelitian Tanaman Padi. Jln. Raya IX, Sukamandi, Subang 41256, Jawa Barat</w:t>
      </w:r>
    </w:p>
    <w:p w:rsidR="00102027" w:rsidRDefault="00102027" w:rsidP="00102027">
      <w:pPr>
        <w:pStyle w:val="ListParagraph"/>
        <w:spacing w:line="240" w:lineRule="auto"/>
        <w:ind w:left="567" w:hanging="567"/>
        <w:rPr>
          <w:rFonts w:ascii="Tahoma" w:hAnsi="Tahoma" w:cs="Tahoma"/>
          <w:sz w:val="20"/>
          <w:szCs w:val="20"/>
        </w:rPr>
      </w:pPr>
      <w:r>
        <w:rPr>
          <w:rFonts w:ascii="Tahoma" w:hAnsi="Tahoma" w:cs="Tahoma"/>
          <w:sz w:val="20"/>
          <w:szCs w:val="20"/>
          <w:lang w:val="id-ID"/>
        </w:rPr>
        <w:lastRenderedPageBreak/>
        <w:t>Zaini, Z., Diah, WS. Dan M. Syam. 2004. Petunjuk Lapang Pengelolaan Tanaman Terpadu Padi sawah. Balai Pengkajian dan Pengembangan Teknologi Pertanian, Bal</w:t>
      </w:r>
      <w:r>
        <w:rPr>
          <w:rFonts w:ascii="Tahoma" w:hAnsi="Tahoma" w:cs="Tahoma"/>
          <w:sz w:val="20"/>
          <w:szCs w:val="20"/>
        </w:rPr>
        <w:t>a</w:t>
      </w:r>
      <w:r>
        <w:rPr>
          <w:rFonts w:ascii="Tahoma" w:hAnsi="Tahoma" w:cs="Tahoma"/>
          <w:sz w:val="20"/>
          <w:szCs w:val="20"/>
          <w:lang w:val="id-ID"/>
        </w:rPr>
        <w:t>i Penelitian Padi dan International Rice Research Institute</w:t>
      </w:r>
      <w:r>
        <w:rPr>
          <w:rFonts w:ascii="Tahoma" w:hAnsi="Tahoma" w:cs="Tahoma"/>
          <w:sz w:val="20"/>
          <w:szCs w:val="20"/>
        </w:rPr>
        <w:t>.</w:t>
      </w:r>
    </w:p>
    <w:p w:rsidR="00102027" w:rsidRDefault="00102027" w:rsidP="00102027">
      <w:pPr>
        <w:pStyle w:val="ListParagraph"/>
        <w:spacing w:line="240" w:lineRule="auto"/>
        <w:ind w:left="567" w:hanging="567"/>
        <w:rPr>
          <w:rFonts w:ascii="Tahoma" w:hAnsi="Tahoma" w:cs="Tahoma"/>
          <w:sz w:val="20"/>
          <w:szCs w:val="20"/>
        </w:rPr>
      </w:pPr>
    </w:p>
    <w:p w:rsidR="007E1776" w:rsidRDefault="007E1776">
      <w:bookmarkStart w:id="0" w:name="_GoBack"/>
      <w:bookmarkEnd w:id="0"/>
    </w:p>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0E6724"/>
    <w:multiLevelType w:val="hybridMultilevel"/>
    <w:tmpl w:val="2166C7F4"/>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27"/>
    <w:rsid w:val="00102027"/>
    <w:rsid w:val="007E17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027"/>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02027"/>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02027"/>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02027"/>
  </w:style>
  <w:style w:type="character" w:customStyle="1" w:styleId="ListParagraphChar">
    <w:name w:val="List Paragraph Char"/>
    <w:basedOn w:val="DefaultParagraphFont"/>
    <w:link w:val="ListParagraph"/>
    <w:uiPriority w:val="34"/>
    <w:locked/>
    <w:rsid w:val="00102027"/>
  </w:style>
  <w:style w:type="paragraph" w:styleId="ListParagraph">
    <w:name w:val="List Paragraph"/>
    <w:basedOn w:val="Normal"/>
    <w:link w:val="ListParagraphChar"/>
    <w:uiPriority w:val="34"/>
    <w:qFormat/>
    <w:rsid w:val="00102027"/>
    <w:pPr>
      <w:ind w:left="720"/>
      <w:contextualSpacing/>
    </w:pPr>
  </w:style>
  <w:style w:type="paragraph" w:customStyle="1" w:styleId="Default">
    <w:name w:val="Default"/>
    <w:uiPriority w:val="99"/>
    <w:rsid w:val="00102027"/>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character" w:styleId="Hyperlink">
    <w:name w:val="Hyperlink"/>
    <w:basedOn w:val="DefaultParagraphFont"/>
    <w:uiPriority w:val="99"/>
    <w:semiHidden/>
    <w:unhideWhenUsed/>
    <w:rsid w:val="0010202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2027"/>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02027"/>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102027"/>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102027"/>
  </w:style>
  <w:style w:type="character" w:customStyle="1" w:styleId="ListParagraphChar">
    <w:name w:val="List Paragraph Char"/>
    <w:basedOn w:val="DefaultParagraphFont"/>
    <w:link w:val="ListParagraph"/>
    <w:uiPriority w:val="34"/>
    <w:locked/>
    <w:rsid w:val="00102027"/>
  </w:style>
  <w:style w:type="paragraph" w:styleId="ListParagraph">
    <w:name w:val="List Paragraph"/>
    <w:basedOn w:val="Normal"/>
    <w:link w:val="ListParagraphChar"/>
    <w:uiPriority w:val="34"/>
    <w:qFormat/>
    <w:rsid w:val="00102027"/>
    <w:pPr>
      <w:ind w:left="720"/>
      <w:contextualSpacing/>
    </w:pPr>
  </w:style>
  <w:style w:type="paragraph" w:customStyle="1" w:styleId="Default">
    <w:name w:val="Default"/>
    <w:uiPriority w:val="99"/>
    <w:rsid w:val="00102027"/>
    <w:pPr>
      <w:autoSpaceDE w:val="0"/>
      <w:autoSpaceDN w:val="0"/>
      <w:adjustRightInd w:val="0"/>
      <w:spacing w:after="0" w:line="240" w:lineRule="auto"/>
    </w:pPr>
    <w:rPr>
      <w:rFonts w:ascii="Times New Roman" w:eastAsia="Times New Roman" w:hAnsi="Times New Roman" w:cs="Times New Roman"/>
      <w:color w:val="000000"/>
      <w:sz w:val="24"/>
      <w:szCs w:val="24"/>
      <w:lang w:val="id-ID" w:eastAsia="id-ID"/>
    </w:rPr>
  </w:style>
  <w:style w:type="character" w:styleId="Hyperlink">
    <w:name w:val="Hyperlink"/>
    <w:basedOn w:val="DefaultParagraphFont"/>
    <w:uiPriority w:val="99"/>
    <w:semiHidden/>
    <w:unhideWhenUsed/>
    <w:rsid w:val="0010202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2089</Words>
  <Characters>11913</Characters>
  <Application>Microsoft Office Word</Application>
  <DocSecurity>0</DocSecurity>
  <Lines>99</Lines>
  <Paragraphs>27</Paragraphs>
  <ScaleCrop>false</ScaleCrop>
  <Company/>
  <LinksUpToDate>false</LinksUpToDate>
  <CharactersWithSpaces>13975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2020-06-30T03:04:00Z</dcterms:created>
  <dcterms:modified xsi:type="dcterms:W3CDTF">2020-06-30T03:06:00Z</dcterms:modified>
</cp:coreProperties>
</file>